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7D0" w:rsidRPr="00FB1D68" w:rsidRDefault="003547D0" w:rsidP="003547D0">
      <w:pPr>
        <w:jc w:val="center"/>
        <w:rPr>
          <w:b/>
        </w:rPr>
      </w:pPr>
      <w:r w:rsidRPr="00FB1D68">
        <w:rPr>
          <w:b/>
        </w:rPr>
        <w:t>Effective Educational Videos: Principles and</w:t>
      </w:r>
    </w:p>
    <w:p w:rsidR="003547D0" w:rsidRPr="003547D0" w:rsidRDefault="003547D0" w:rsidP="003547D0">
      <w:pPr>
        <w:jc w:val="center"/>
        <w:rPr>
          <w:b/>
          <w:sz w:val="28"/>
          <w:szCs w:val="28"/>
        </w:rPr>
      </w:pPr>
      <w:r w:rsidRPr="00FB1D68">
        <w:rPr>
          <w:b/>
        </w:rPr>
        <w:t>Guidelines for Maximizing Student Learning from Video Content</w:t>
      </w:r>
    </w:p>
    <w:p w:rsidR="003547D0" w:rsidRDefault="003547D0" w:rsidP="003547D0">
      <w:pPr>
        <w:jc w:val="center"/>
        <w:rPr>
          <w:sz w:val="21"/>
          <w:szCs w:val="21"/>
        </w:rPr>
      </w:pPr>
      <w:proofErr w:type="spellStart"/>
      <w:r w:rsidRPr="003547D0">
        <w:rPr>
          <w:sz w:val="21"/>
          <w:szCs w:val="21"/>
        </w:rPr>
        <w:t>Brame</w:t>
      </w:r>
      <w:proofErr w:type="spellEnd"/>
      <w:r w:rsidRPr="003547D0">
        <w:rPr>
          <w:sz w:val="21"/>
          <w:szCs w:val="21"/>
        </w:rPr>
        <w:t xml:space="preserve">, C. (2016). Published in </w:t>
      </w:r>
      <w:r w:rsidRPr="003547D0">
        <w:rPr>
          <w:i/>
          <w:sz w:val="21"/>
          <w:szCs w:val="21"/>
        </w:rPr>
        <w:t>CBE-Life Sciences Education, 15:es6</w:t>
      </w:r>
      <w:r w:rsidRPr="003547D0">
        <w:rPr>
          <w:sz w:val="21"/>
          <w:szCs w:val="21"/>
        </w:rPr>
        <w:t>, 1-6.</w:t>
      </w:r>
    </w:p>
    <w:p w:rsidR="00001374" w:rsidRDefault="00CB013C" w:rsidP="00D44EA1">
      <w:pPr>
        <w:pStyle w:val="NormalWeb"/>
        <w:rPr>
          <w:rFonts w:ascii="CharterITCbyBT" w:hAnsi="CharterITCbyBT"/>
          <w:sz w:val="22"/>
          <w:szCs w:val="22"/>
        </w:rPr>
      </w:pPr>
      <w:r w:rsidRPr="00E64693">
        <w:rPr>
          <w:sz w:val="22"/>
          <w:szCs w:val="22"/>
        </w:rPr>
        <w:t xml:space="preserve">Educational videos are often </w:t>
      </w:r>
      <w:r w:rsidR="004B6C4F" w:rsidRPr="00E64693">
        <w:rPr>
          <w:sz w:val="22"/>
          <w:szCs w:val="22"/>
        </w:rPr>
        <w:t xml:space="preserve">utilized as </w:t>
      </w:r>
      <w:r w:rsidRPr="00E64693">
        <w:rPr>
          <w:sz w:val="22"/>
          <w:szCs w:val="22"/>
        </w:rPr>
        <w:t xml:space="preserve">the </w:t>
      </w:r>
      <w:r w:rsidR="00A63D6D" w:rsidRPr="00E64693">
        <w:rPr>
          <w:sz w:val="22"/>
          <w:szCs w:val="22"/>
        </w:rPr>
        <w:t xml:space="preserve">main </w:t>
      </w:r>
      <w:r w:rsidR="004B6C4F" w:rsidRPr="00E64693">
        <w:rPr>
          <w:sz w:val="22"/>
          <w:szCs w:val="22"/>
        </w:rPr>
        <w:t xml:space="preserve">vehicle for </w:t>
      </w:r>
      <w:r w:rsidR="00A63D6D" w:rsidRPr="00E64693">
        <w:rPr>
          <w:sz w:val="22"/>
          <w:szCs w:val="22"/>
        </w:rPr>
        <w:t>co</w:t>
      </w:r>
      <w:r w:rsidRPr="00E64693">
        <w:rPr>
          <w:sz w:val="22"/>
          <w:szCs w:val="22"/>
        </w:rPr>
        <w:t>ntent-delivery in flipped, blended and online courses. Even in traditional courses, multim</w:t>
      </w:r>
      <w:r w:rsidR="00436AAE" w:rsidRPr="00E64693">
        <w:rPr>
          <w:sz w:val="22"/>
          <w:szCs w:val="22"/>
        </w:rPr>
        <w:t>edia often supplements lectures</w:t>
      </w:r>
      <w:r w:rsidRPr="00E64693">
        <w:rPr>
          <w:sz w:val="22"/>
          <w:szCs w:val="22"/>
        </w:rPr>
        <w:t xml:space="preserve">. </w:t>
      </w:r>
      <w:r w:rsidR="00A63D6D" w:rsidRPr="00E64693">
        <w:rPr>
          <w:sz w:val="22"/>
          <w:szCs w:val="22"/>
        </w:rPr>
        <w:t>Brume</w:t>
      </w:r>
      <w:r w:rsidR="00436AAE" w:rsidRPr="00E64693">
        <w:rPr>
          <w:sz w:val="22"/>
          <w:szCs w:val="22"/>
        </w:rPr>
        <w:t>’s</w:t>
      </w:r>
      <w:r w:rsidR="00A63D6D" w:rsidRPr="00E64693">
        <w:rPr>
          <w:sz w:val="22"/>
          <w:szCs w:val="22"/>
        </w:rPr>
        <w:t xml:space="preserve"> (2016) </w:t>
      </w:r>
      <w:r w:rsidR="00436AAE" w:rsidRPr="00E64693">
        <w:rPr>
          <w:sz w:val="22"/>
          <w:szCs w:val="22"/>
        </w:rPr>
        <w:t xml:space="preserve">review of literature </w:t>
      </w:r>
      <w:r w:rsidR="00A63D6D" w:rsidRPr="00E64693">
        <w:rPr>
          <w:sz w:val="22"/>
          <w:szCs w:val="22"/>
        </w:rPr>
        <w:t xml:space="preserve">provides </w:t>
      </w:r>
      <w:r w:rsidRPr="00E64693">
        <w:rPr>
          <w:sz w:val="22"/>
          <w:szCs w:val="22"/>
        </w:rPr>
        <w:t xml:space="preserve">a wealth of </w:t>
      </w:r>
      <w:r w:rsidR="00A63D6D" w:rsidRPr="00E64693">
        <w:rPr>
          <w:sz w:val="22"/>
          <w:szCs w:val="22"/>
        </w:rPr>
        <w:t xml:space="preserve">scientific </w:t>
      </w:r>
      <w:r w:rsidRPr="00E64693">
        <w:rPr>
          <w:sz w:val="22"/>
          <w:szCs w:val="22"/>
        </w:rPr>
        <w:t xml:space="preserve">evidence </w:t>
      </w:r>
      <w:r w:rsidR="00A63D6D" w:rsidRPr="00E64693">
        <w:rPr>
          <w:sz w:val="22"/>
          <w:szCs w:val="22"/>
        </w:rPr>
        <w:t xml:space="preserve">demonstrating </w:t>
      </w:r>
      <w:r w:rsidRPr="00E64693">
        <w:rPr>
          <w:sz w:val="22"/>
          <w:szCs w:val="22"/>
        </w:rPr>
        <w:t xml:space="preserve">that </w:t>
      </w:r>
      <w:r w:rsidRPr="00E64693">
        <w:rPr>
          <w:rFonts w:ascii="CharterITCbyBT" w:hAnsi="CharterITCbyBT"/>
          <w:sz w:val="22"/>
          <w:szCs w:val="22"/>
        </w:rPr>
        <w:t>video can be a highly effective educational tool</w:t>
      </w:r>
      <w:r w:rsidR="00A63D6D" w:rsidRPr="00E64693">
        <w:rPr>
          <w:rFonts w:ascii="CharterITCbyBT" w:hAnsi="CharterITCbyBT"/>
          <w:sz w:val="22"/>
          <w:szCs w:val="22"/>
        </w:rPr>
        <w:t xml:space="preserve">.  However, not all videos are created equal. </w:t>
      </w:r>
    </w:p>
    <w:p w:rsidR="00436AAE" w:rsidRPr="00A1674A" w:rsidRDefault="00A63D6D" w:rsidP="00D44EA1">
      <w:pPr>
        <w:pStyle w:val="NormalWeb"/>
        <w:rPr>
          <w:rFonts w:ascii="CharterITCbyBT" w:hAnsi="CharterITCbyBT"/>
          <w:sz w:val="22"/>
          <w:szCs w:val="22"/>
        </w:rPr>
      </w:pPr>
      <w:r w:rsidRPr="00FB1D68">
        <w:rPr>
          <w:rFonts w:ascii="CharterITCbyBT" w:hAnsi="CharterITCbyBT"/>
        </w:rPr>
        <w:t>“</w:t>
      </w:r>
      <w:r w:rsidRPr="00A1674A">
        <w:rPr>
          <w:rFonts w:ascii="CharterITCbyBT" w:hAnsi="CharterITCbyBT"/>
          <w:sz w:val="22"/>
          <w:szCs w:val="22"/>
        </w:rPr>
        <w:t xml:space="preserve">Guo </w:t>
      </w:r>
      <w:r w:rsidR="00436AAE" w:rsidRPr="00A1674A">
        <w:rPr>
          <w:rFonts w:ascii="CharterITCbyBT" w:hAnsi="CharterITCbyBT"/>
          <w:iCs/>
          <w:sz w:val="22"/>
          <w:szCs w:val="22"/>
        </w:rPr>
        <w:t>and colleagues</w:t>
      </w:r>
      <w:r w:rsidRPr="00A1674A">
        <w:rPr>
          <w:rFonts w:ascii="CharterITCbyBT" w:hAnsi="CharterITCbyBT"/>
          <w:sz w:val="22"/>
          <w:szCs w:val="22"/>
        </w:rPr>
        <w:t xml:space="preserve"> (2014) have shown that students often disregard large segments of educational videos, while </w:t>
      </w:r>
      <w:proofErr w:type="spellStart"/>
      <w:r w:rsidRPr="00A1674A">
        <w:rPr>
          <w:rFonts w:ascii="CharterITCbyBT" w:hAnsi="CharterITCbyBT"/>
          <w:sz w:val="22"/>
          <w:szCs w:val="22"/>
        </w:rPr>
        <w:t>MacHardy</w:t>
      </w:r>
      <w:proofErr w:type="spellEnd"/>
      <w:r w:rsidRPr="00A1674A">
        <w:rPr>
          <w:rFonts w:ascii="CharterITCbyBT" w:hAnsi="CharterITCbyBT"/>
          <w:sz w:val="22"/>
          <w:szCs w:val="22"/>
        </w:rPr>
        <w:t xml:space="preserve"> and </w:t>
      </w:r>
      <w:proofErr w:type="spellStart"/>
      <w:r w:rsidRPr="00A1674A">
        <w:rPr>
          <w:rFonts w:ascii="CharterITCbyBT" w:hAnsi="CharterITCbyBT"/>
          <w:sz w:val="22"/>
          <w:szCs w:val="22"/>
        </w:rPr>
        <w:t>Pardos</w:t>
      </w:r>
      <w:proofErr w:type="spellEnd"/>
      <w:r w:rsidRPr="00A1674A">
        <w:rPr>
          <w:rFonts w:ascii="CharterITCbyBT" w:hAnsi="CharterITCbyBT"/>
          <w:sz w:val="22"/>
          <w:szCs w:val="22"/>
        </w:rPr>
        <w:t xml:space="preserve"> (2015) demonstrate that some videos contribute little to student performance” (p. 1). </w:t>
      </w:r>
    </w:p>
    <w:p w:rsidR="00A63D6D" w:rsidRPr="00A1674A" w:rsidRDefault="00A63D6D" w:rsidP="00436AAE">
      <w:pPr>
        <w:pStyle w:val="NormalWeb"/>
        <w:jc w:val="center"/>
        <w:rPr>
          <w:rFonts w:ascii="CharterITCbyBT" w:hAnsi="CharterITCbyBT"/>
          <w:b/>
        </w:rPr>
      </w:pPr>
      <w:r w:rsidRPr="00A1674A">
        <w:rPr>
          <w:rFonts w:ascii="CharterITCbyBT" w:hAnsi="CharterITCbyBT"/>
          <w:b/>
        </w:rPr>
        <w:t xml:space="preserve">Three </w:t>
      </w:r>
      <w:r w:rsidR="00436AAE" w:rsidRPr="00A1674A">
        <w:rPr>
          <w:rFonts w:ascii="CharterITCbyBT" w:hAnsi="CharterITCbyBT"/>
          <w:b/>
        </w:rPr>
        <w:t>K</w:t>
      </w:r>
      <w:r w:rsidRPr="00A1674A">
        <w:rPr>
          <w:rFonts w:ascii="CharterITCbyBT" w:hAnsi="CharterITCbyBT"/>
          <w:b/>
        </w:rPr>
        <w:t xml:space="preserve">ey </w:t>
      </w:r>
      <w:r w:rsidR="00436AAE" w:rsidRPr="00A1674A">
        <w:rPr>
          <w:rFonts w:ascii="CharterITCbyBT" w:hAnsi="CharterITCbyBT"/>
          <w:b/>
        </w:rPr>
        <w:t>E</w:t>
      </w:r>
      <w:r w:rsidRPr="00A1674A">
        <w:rPr>
          <w:rFonts w:ascii="CharterITCbyBT" w:hAnsi="CharterITCbyBT"/>
          <w:b/>
        </w:rPr>
        <w:t xml:space="preserve">lements </w:t>
      </w:r>
      <w:r w:rsidR="00436AAE" w:rsidRPr="00A1674A">
        <w:rPr>
          <w:rFonts w:ascii="CharterITCbyBT" w:hAnsi="CharterITCbyBT"/>
          <w:b/>
        </w:rPr>
        <w:t>to Guide the Development and U</w:t>
      </w:r>
      <w:r w:rsidRPr="00A1674A">
        <w:rPr>
          <w:rFonts w:ascii="CharterITCbyBT" w:hAnsi="CharterITCbyBT"/>
          <w:b/>
        </w:rPr>
        <w:t>se</w:t>
      </w:r>
      <w:r w:rsidR="00436AAE" w:rsidRPr="00A1674A">
        <w:rPr>
          <w:rFonts w:ascii="CharterITCbyBT" w:hAnsi="CharterITCbyBT"/>
          <w:b/>
        </w:rPr>
        <w:t xml:space="preserve"> of video</w:t>
      </w:r>
    </w:p>
    <w:p w:rsidR="00E26DB0" w:rsidRPr="00001374" w:rsidRDefault="00A1674A" w:rsidP="00001374">
      <w:pPr>
        <w:pStyle w:val="NormalWeb"/>
        <w:rPr>
          <w:rFonts w:ascii="CharterITCbyBT" w:hAnsi="CharterITCbyBT"/>
          <w:b/>
          <w:sz w:val="22"/>
          <w:szCs w:val="22"/>
        </w:rPr>
      </w:pPr>
      <w:r>
        <w:rPr>
          <w:rFonts w:ascii="CharterITCbyBT" w:hAnsi="CharterITCbyBT"/>
          <w:b/>
          <w:sz w:val="22"/>
          <w:szCs w:val="22"/>
        </w:rPr>
        <w:t xml:space="preserve">CONSIDER </w:t>
      </w:r>
      <w:r w:rsidR="007E11DD" w:rsidRPr="00E64693">
        <w:rPr>
          <w:rFonts w:ascii="CharterITCbyBT" w:hAnsi="CharterITCbyBT"/>
          <w:b/>
          <w:sz w:val="22"/>
          <w:szCs w:val="22"/>
        </w:rPr>
        <w:t>COGNITIVE LOAD</w:t>
      </w:r>
      <w:r w:rsidR="00E26DB0" w:rsidRPr="00E64693">
        <w:rPr>
          <w:rFonts w:ascii="CharterITCbyBT" w:hAnsi="CharterITCbyBT"/>
          <w:b/>
          <w:sz w:val="22"/>
          <w:szCs w:val="22"/>
        </w:rPr>
        <w:t xml:space="preserve"> (CL)</w:t>
      </w:r>
      <w:r w:rsidR="00001374">
        <w:rPr>
          <w:rFonts w:ascii="CharterITCbyBT" w:hAnsi="CharterITCbyBT"/>
          <w:b/>
          <w:sz w:val="22"/>
          <w:szCs w:val="22"/>
        </w:rPr>
        <w:t xml:space="preserve">                            </w:t>
      </w:r>
      <w:r w:rsidR="00001374">
        <w:rPr>
          <w:rFonts w:ascii="CharterITCbyBT" w:hAnsi="CharterITCbyBT"/>
          <w:b/>
          <w:sz w:val="22"/>
          <w:szCs w:val="22"/>
        </w:rPr>
        <w:tab/>
      </w:r>
      <w:r w:rsidR="00001374">
        <w:rPr>
          <w:rFonts w:ascii="CharterITCbyBT" w:hAnsi="CharterITCbyBT"/>
          <w:b/>
          <w:sz w:val="22"/>
          <w:szCs w:val="22"/>
        </w:rPr>
        <w:tab/>
      </w:r>
      <w:r w:rsidR="00001374">
        <w:rPr>
          <w:rFonts w:ascii="CharterITCbyBT" w:hAnsi="CharterITCbyBT"/>
          <w:b/>
          <w:sz w:val="22"/>
          <w:szCs w:val="22"/>
        </w:rPr>
        <w:tab/>
      </w:r>
      <w:r w:rsidR="00001374">
        <w:rPr>
          <w:rFonts w:ascii="CharterITCbyBT" w:hAnsi="CharterITCbyBT"/>
          <w:b/>
          <w:sz w:val="22"/>
          <w:szCs w:val="22"/>
        </w:rPr>
        <w:tab/>
      </w:r>
      <w:r w:rsidR="00001374">
        <w:rPr>
          <w:rFonts w:ascii="CharterITCbyBT" w:hAnsi="CharterITCbyBT"/>
          <w:b/>
          <w:sz w:val="22"/>
          <w:szCs w:val="22"/>
        </w:rPr>
        <w:tab/>
      </w:r>
      <w:r w:rsidR="00001374">
        <w:rPr>
          <w:rFonts w:ascii="CharterITCbyBT" w:hAnsi="CharterITCbyBT"/>
          <w:b/>
          <w:sz w:val="22"/>
          <w:szCs w:val="22"/>
        </w:rPr>
        <w:tab/>
      </w:r>
      <w:r w:rsidR="00001374">
        <w:rPr>
          <w:rFonts w:ascii="CharterITCbyBT" w:hAnsi="CharterITCbyBT"/>
          <w:b/>
          <w:sz w:val="22"/>
          <w:szCs w:val="22"/>
        </w:rPr>
        <w:tab/>
      </w:r>
      <w:r>
        <w:rPr>
          <w:rFonts w:ascii="CharterITCbyBT" w:hAnsi="CharterITCbyBT"/>
          <w:sz w:val="22"/>
          <w:szCs w:val="22"/>
        </w:rPr>
        <w:t>CL refers to the m</w:t>
      </w:r>
      <w:r w:rsidR="00E26DB0" w:rsidRPr="00E64693">
        <w:rPr>
          <w:rFonts w:ascii="CharterITCbyBT" w:hAnsi="CharterITCbyBT"/>
          <w:sz w:val="22"/>
          <w:szCs w:val="22"/>
        </w:rPr>
        <w:t xml:space="preserve">emory demands during the learning process. CL has three components: </w:t>
      </w:r>
    </w:p>
    <w:p w:rsidR="004F5323" w:rsidRPr="00E64693" w:rsidRDefault="00E26DB0" w:rsidP="003A4942">
      <w:pPr>
        <w:pStyle w:val="NormalWeb"/>
        <w:numPr>
          <w:ilvl w:val="0"/>
          <w:numId w:val="3"/>
        </w:numPr>
        <w:rPr>
          <w:rFonts w:ascii="CharterITCbyBT" w:hAnsi="CharterITCbyBT"/>
          <w:sz w:val="22"/>
          <w:szCs w:val="22"/>
        </w:rPr>
      </w:pPr>
      <w:r w:rsidRPr="00E64693">
        <w:rPr>
          <w:rFonts w:ascii="CharterITCbyBT" w:hAnsi="CharterITCbyBT"/>
          <w:sz w:val="22"/>
          <w:szCs w:val="22"/>
          <w:u w:val="single"/>
        </w:rPr>
        <w:t>intrinsic load</w:t>
      </w:r>
      <w:r w:rsidRPr="00E64693">
        <w:rPr>
          <w:rFonts w:ascii="CharterITCbyBT" w:hAnsi="CharterITCbyBT"/>
          <w:sz w:val="22"/>
          <w:szCs w:val="22"/>
        </w:rPr>
        <w:t xml:space="preserve"> is </w:t>
      </w:r>
      <w:r w:rsidRPr="00E64693">
        <w:rPr>
          <w:rFonts w:ascii="CharterITCbyBT" w:hAnsi="CharterITCbyBT"/>
          <w:i/>
          <w:sz w:val="22"/>
          <w:szCs w:val="22"/>
        </w:rPr>
        <w:t>inherent to the subject under</w:t>
      </w:r>
      <w:r w:rsidR="003A4942" w:rsidRPr="00E64693">
        <w:rPr>
          <w:rFonts w:ascii="CharterITCbyBT" w:hAnsi="CharterITCbyBT"/>
          <w:i/>
          <w:sz w:val="22"/>
          <w:szCs w:val="22"/>
        </w:rPr>
        <w:t xml:space="preserve"> </w:t>
      </w:r>
      <w:r w:rsidRPr="00E64693">
        <w:rPr>
          <w:rFonts w:ascii="CharterITCbyBT" w:hAnsi="CharterITCbyBT"/>
          <w:i/>
          <w:sz w:val="22"/>
          <w:szCs w:val="22"/>
        </w:rPr>
        <w:t>study</w:t>
      </w:r>
      <w:r w:rsidR="00977369">
        <w:rPr>
          <w:rFonts w:ascii="CharterITCbyBT" w:hAnsi="CharterITCbyBT"/>
          <w:i/>
          <w:sz w:val="22"/>
          <w:szCs w:val="22"/>
        </w:rPr>
        <w:t xml:space="preserve"> </w:t>
      </w:r>
      <w:r w:rsidR="00977369" w:rsidRPr="00977369">
        <w:rPr>
          <w:rFonts w:ascii="CharterITCbyBT" w:hAnsi="CharterITCbyBT"/>
          <w:sz w:val="22"/>
          <w:szCs w:val="22"/>
        </w:rPr>
        <w:t xml:space="preserve">(i.e., </w:t>
      </w:r>
      <w:r w:rsidR="00FF732A" w:rsidRPr="00977369">
        <w:rPr>
          <w:rFonts w:ascii="CharterITCbyBT" w:hAnsi="CharterITCbyBT"/>
          <w:sz w:val="22"/>
          <w:szCs w:val="22"/>
        </w:rPr>
        <w:t>essential understandings of the discipline</w:t>
      </w:r>
      <w:r w:rsidR="00977369" w:rsidRPr="00977369">
        <w:rPr>
          <w:rFonts w:ascii="CharterITCbyBT" w:hAnsi="CharterITCbyBT"/>
          <w:sz w:val="22"/>
          <w:szCs w:val="22"/>
        </w:rPr>
        <w:t>)</w:t>
      </w:r>
      <w:r w:rsidRPr="00977369">
        <w:rPr>
          <w:rFonts w:ascii="CharterITCbyBT" w:hAnsi="CharterITCbyBT"/>
          <w:sz w:val="22"/>
          <w:szCs w:val="22"/>
        </w:rPr>
        <w:t xml:space="preserve">; </w:t>
      </w:r>
      <w:r w:rsidRPr="00E64693">
        <w:rPr>
          <w:rFonts w:ascii="CharterITCbyBT" w:hAnsi="CharterITCbyBT"/>
          <w:sz w:val="22"/>
          <w:szCs w:val="22"/>
        </w:rPr>
        <w:t xml:space="preserve">determined in part by the degrees of connectivity within the subject. In biology, </w:t>
      </w:r>
      <w:r w:rsidR="003A4942" w:rsidRPr="00E64693">
        <w:rPr>
          <w:rFonts w:ascii="CharterITCbyBT" w:hAnsi="CharterITCbyBT"/>
          <w:sz w:val="22"/>
          <w:szCs w:val="22"/>
        </w:rPr>
        <w:t xml:space="preserve">for example, </w:t>
      </w:r>
      <w:r w:rsidRPr="00E64693">
        <w:rPr>
          <w:rFonts w:ascii="CharterITCbyBT" w:hAnsi="CharterITCbyBT"/>
          <w:sz w:val="22"/>
          <w:szCs w:val="22"/>
        </w:rPr>
        <w:t>learning the names of the stages of mitosis would have a lower intrinsic load than understanding the process of cell cycle control.</w:t>
      </w:r>
    </w:p>
    <w:p w:rsidR="00E26DB0" w:rsidRPr="00E64693" w:rsidRDefault="00E26DB0" w:rsidP="00E26DB0">
      <w:pPr>
        <w:pStyle w:val="NormalWeb"/>
        <w:numPr>
          <w:ilvl w:val="0"/>
          <w:numId w:val="3"/>
        </w:numPr>
        <w:rPr>
          <w:rFonts w:ascii="CharterITCbyBT" w:hAnsi="CharterITCbyBT"/>
          <w:sz w:val="22"/>
          <w:szCs w:val="22"/>
        </w:rPr>
      </w:pPr>
      <w:r w:rsidRPr="00E64693">
        <w:rPr>
          <w:rFonts w:ascii="CharterITCbyBT" w:hAnsi="CharterITCbyBT"/>
          <w:sz w:val="22"/>
          <w:szCs w:val="22"/>
          <w:u w:val="single"/>
        </w:rPr>
        <w:t>germane load</w:t>
      </w:r>
      <w:r w:rsidRPr="00E64693">
        <w:rPr>
          <w:rFonts w:ascii="CharterITCbyBT" w:hAnsi="CharterITCbyBT"/>
          <w:sz w:val="22"/>
          <w:szCs w:val="22"/>
        </w:rPr>
        <w:t xml:space="preserve"> is the </w:t>
      </w:r>
      <w:r w:rsidRPr="00E64693">
        <w:rPr>
          <w:rFonts w:ascii="CharterITCbyBT" w:hAnsi="CharterITCbyBT"/>
          <w:i/>
          <w:sz w:val="22"/>
          <w:szCs w:val="22"/>
        </w:rPr>
        <w:t>level of cognitive activity</w:t>
      </w:r>
      <w:r w:rsidRPr="00E64693">
        <w:rPr>
          <w:rFonts w:ascii="CharterITCbyBT" w:hAnsi="CharterITCbyBT"/>
          <w:sz w:val="22"/>
          <w:szCs w:val="22"/>
        </w:rPr>
        <w:t xml:space="preserve"> necessary to reach the desired outcome </w:t>
      </w:r>
      <w:r w:rsidR="003A4942" w:rsidRPr="00E64693">
        <w:rPr>
          <w:rFonts w:ascii="CharterITCbyBT" w:hAnsi="CharterITCbyBT"/>
          <w:sz w:val="22"/>
          <w:szCs w:val="22"/>
        </w:rPr>
        <w:t>(</w:t>
      </w:r>
      <w:r w:rsidRPr="00E64693">
        <w:rPr>
          <w:rFonts w:ascii="CharterITCbyBT" w:hAnsi="CharterITCbyBT"/>
          <w:sz w:val="22"/>
          <w:szCs w:val="22"/>
        </w:rPr>
        <w:t xml:space="preserve">for example, </w:t>
      </w:r>
      <w:r w:rsidR="003A4942" w:rsidRPr="00E64693">
        <w:rPr>
          <w:rFonts w:ascii="CharterITCbyBT" w:hAnsi="CharterITCbyBT"/>
          <w:sz w:val="22"/>
          <w:szCs w:val="22"/>
        </w:rPr>
        <w:t>analyze, synthesize, evaluate, apply)</w:t>
      </w:r>
      <w:r w:rsidRPr="00E64693">
        <w:rPr>
          <w:rFonts w:ascii="CharterITCbyBT" w:hAnsi="CharterITCbyBT"/>
          <w:sz w:val="22"/>
          <w:szCs w:val="22"/>
        </w:rPr>
        <w:t>…</w:t>
      </w:r>
      <w:r w:rsidR="003A4942" w:rsidRPr="00E64693">
        <w:rPr>
          <w:rFonts w:ascii="CharterITCbyBT" w:hAnsi="CharterITCbyBT"/>
          <w:sz w:val="22"/>
          <w:szCs w:val="22"/>
        </w:rPr>
        <w:t xml:space="preserve"> </w:t>
      </w:r>
      <w:r w:rsidRPr="00E64693">
        <w:rPr>
          <w:rFonts w:ascii="CharterITCbyBT" w:hAnsi="CharterITCbyBT"/>
          <w:sz w:val="22"/>
          <w:szCs w:val="22"/>
        </w:rPr>
        <w:t>incorporating these ideas into a schema of richly connected ideas.</w:t>
      </w:r>
    </w:p>
    <w:p w:rsidR="00E26DB0" w:rsidRPr="00E64693" w:rsidRDefault="00E26DB0" w:rsidP="00E26DB0">
      <w:pPr>
        <w:pStyle w:val="NormalWeb"/>
        <w:numPr>
          <w:ilvl w:val="0"/>
          <w:numId w:val="3"/>
        </w:numPr>
        <w:rPr>
          <w:rFonts w:ascii="CharterITCbyBT" w:hAnsi="CharterITCbyBT"/>
          <w:sz w:val="22"/>
          <w:szCs w:val="22"/>
          <w:u w:val="single"/>
        </w:rPr>
      </w:pPr>
      <w:r w:rsidRPr="00E64693">
        <w:rPr>
          <w:rFonts w:ascii="CharterITCbyBT" w:hAnsi="CharterITCbyBT"/>
          <w:sz w:val="22"/>
          <w:szCs w:val="22"/>
          <w:u w:val="single"/>
        </w:rPr>
        <w:t>extraneous load</w:t>
      </w:r>
      <w:r w:rsidRPr="00E64693">
        <w:rPr>
          <w:rFonts w:ascii="CharterITCbyBT" w:hAnsi="CharterITCbyBT"/>
          <w:sz w:val="22"/>
          <w:szCs w:val="22"/>
        </w:rPr>
        <w:t xml:space="preserve"> refers to the </w:t>
      </w:r>
      <w:r w:rsidRPr="00E64693">
        <w:rPr>
          <w:rFonts w:ascii="CharterITCbyBT" w:hAnsi="CharterITCbyBT"/>
          <w:i/>
          <w:sz w:val="22"/>
          <w:szCs w:val="22"/>
        </w:rPr>
        <w:t>cognitive effort</w:t>
      </w:r>
      <w:r w:rsidRPr="00E64693">
        <w:rPr>
          <w:rFonts w:ascii="CharterITCbyBT" w:hAnsi="CharterITCbyBT"/>
          <w:sz w:val="22"/>
          <w:szCs w:val="22"/>
        </w:rPr>
        <w:t xml:space="preserve"> </w:t>
      </w:r>
      <w:r w:rsidRPr="00E64693">
        <w:rPr>
          <w:rFonts w:ascii="CharterITCbyBT" w:hAnsi="CharterITCbyBT"/>
          <w:i/>
          <w:sz w:val="22"/>
          <w:szCs w:val="22"/>
        </w:rPr>
        <w:t xml:space="preserve">that does not help the learner toward the </w:t>
      </w:r>
      <w:bookmarkStart w:id="0" w:name="_GoBack"/>
      <w:bookmarkEnd w:id="0"/>
      <w:r w:rsidRPr="00E64693">
        <w:rPr>
          <w:rFonts w:ascii="CharterITCbyBT" w:hAnsi="CharterITCbyBT"/>
          <w:i/>
          <w:sz w:val="22"/>
          <w:szCs w:val="22"/>
        </w:rPr>
        <w:t>desired learning outcome</w:t>
      </w:r>
      <w:r w:rsidRPr="00E64693">
        <w:rPr>
          <w:rFonts w:ascii="CharterITCbyBT" w:hAnsi="CharterITCbyBT"/>
          <w:sz w:val="22"/>
          <w:szCs w:val="22"/>
        </w:rPr>
        <w:t>, which is often the result of poorly designed assignments or instruction (e.g., confusing or unclear instructions; extra information) but may also be load that results from stereotype threat or imposter syndrome.</w:t>
      </w:r>
    </w:p>
    <w:p w:rsidR="00E26DB0" w:rsidRPr="00E64693" w:rsidRDefault="0095755A" w:rsidP="00E26DB0">
      <w:pPr>
        <w:pStyle w:val="NormalWeb"/>
        <w:rPr>
          <w:rFonts w:ascii="CharterITCbyBT" w:hAnsi="CharterITCbyBT"/>
          <w:sz w:val="22"/>
          <w:szCs w:val="22"/>
        </w:rPr>
      </w:pPr>
      <w:r w:rsidRPr="00E64693">
        <w:rPr>
          <w:rFonts w:ascii="CharterITCbyBT" w:hAnsi="CharterITCbyBT"/>
          <w:sz w:val="22"/>
          <w:szCs w:val="22"/>
        </w:rPr>
        <w:t xml:space="preserve">Instructors will want to </w:t>
      </w:r>
      <w:r w:rsidRPr="00942EA6">
        <w:rPr>
          <w:rFonts w:ascii="CharterITCbyBT" w:hAnsi="CharterITCbyBT"/>
          <w:sz w:val="22"/>
          <w:szCs w:val="22"/>
          <w:u w:val="single"/>
        </w:rPr>
        <w:t>minimize extraneous load</w:t>
      </w:r>
      <w:r w:rsidRPr="00E64693">
        <w:rPr>
          <w:rFonts w:ascii="CharterITCbyBT" w:hAnsi="CharterITCbyBT"/>
          <w:sz w:val="22"/>
          <w:szCs w:val="22"/>
        </w:rPr>
        <w:t xml:space="preserve"> and should </w:t>
      </w:r>
      <w:r w:rsidRPr="00942EA6">
        <w:rPr>
          <w:rFonts w:ascii="CharterITCbyBT" w:hAnsi="CharterITCbyBT"/>
          <w:sz w:val="22"/>
          <w:szCs w:val="22"/>
          <w:u w:val="single"/>
        </w:rPr>
        <w:t xml:space="preserve">consider the intrinsic cognitive load </w:t>
      </w:r>
      <w:r w:rsidRPr="00E64693">
        <w:rPr>
          <w:rFonts w:ascii="CharterITCbyBT" w:hAnsi="CharterITCbyBT"/>
          <w:sz w:val="22"/>
          <w:szCs w:val="22"/>
        </w:rPr>
        <w:t xml:space="preserve">of the subject </w:t>
      </w:r>
      <w:r w:rsidRPr="00942EA6">
        <w:rPr>
          <w:rFonts w:ascii="CharterITCbyBT" w:hAnsi="CharterITCbyBT"/>
          <w:sz w:val="22"/>
          <w:szCs w:val="22"/>
          <w:u w:val="single"/>
        </w:rPr>
        <w:t>when constructing learning experiences</w:t>
      </w:r>
      <w:r w:rsidRPr="00E64693">
        <w:rPr>
          <w:rFonts w:ascii="CharterITCbyBT" w:hAnsi="CharterITCbyBT"/>
          <w:sz w:val="22"/>
          <w:szCs w:val="22"/>
        </w:rPr>
        <w:t xml:space="preserve">, </w:t>
      </w:r>
      <w:r w:rsidRPr="00942EA6">
        <w:rPr>
          <w:rFonts w:ascii="CharterITCbyBT" w:hAnsi="CharterITCbyBT"/>
          <w:sz w:val="22"/>
          <w:szCs w:val="22"/>
          <w:u w:val="single"/>
        </w:rPr>
        <w:t>carefully structuring</w:t>
      </w:r>
      <w:r w:rsidRPr="00E64693">
        <w:rPr>
          <w:rFonts w:ascii="CharterITCbyBT" w:hAnsi="CharterITCbyBT"/>
          <w:sz w:val="22"/>
          <w:szCs w:val="22"/>
        </w:rPr>
        <w:t xml:space="preserve"> them when the material has high intrinsic load </w:t>
      </w:r>
      <w:r w:rsidR="00E26DB0" w:rsidRPr="00E64693">
        <w:rPr>
          <w:rFonts w:ascii="CharterITCbyBT" w:hAnsi="CharterITCbyBT"/>
          <w:sz w:val="22"/>
          <w:szCs w:val="22"/>
        </w:rPr>
        <w:t>(p. 2).</w:t>
      </w:r>
    </w:p>
    <w:p w:rsidR="00FB1D68" w:rsidRPr="00E64693" w:rsidRDefault="005F2CBF" w:rsidP="00E26DB0">
      <w:pPr>
        <w:pStyle w:val="NormalWeb"/>
        <w:rPr>
          <w:rFonts w:ascii="CharterITCbyBT" w:hAnsi="CharterITCbyBT"/>
          <w:sz w:val="22"/>
          <w:szCs w:val="22"/>
        </w:rPr>
      </w:pPr>
      <w:r w:rsidRPr="00942EA6">
        <w:rPr>
          <w:rFonts w:ascii="CharterITCbyBT" w:hAnsi="CharterITCbyBT"/>
          <w:sz w:val="22"/>
          <w:szCs w:val="22"/>
          <w:u w:val="single"/>
        </w:rPr>
        <w:t xml:space="preserve">Working memory relies on two channels </w:t>
      </w:r>
      <w:r w:rsidRPr="00E64693">
        <w:rPr>
          <w:rFonts w:ascii="CharterITCbyBT" w:hAnsi="CharterITCbyBT"/>
          <w:sz w:val="22"/>
          <w:szCs w:val="22"/>
        </w:rPr>
        <w:t xml:space="preserve">for information acquisition and processing (sometimes referred to as dual-code processing): A </w:t>
      </w:r>
      <w:r w:rsidRPr="00942EA6">
        <w:rPr>
          <w:rFonts w:ascii="CharterITCbyBT" w:hAnsi="CharterITCbyBT"/>
          <w:sz w:val="22"/>
          <w:szCs w:val="22"/>
          <w:u w:val="single"/>
        </w:rPr>
        <w:t>visual/pictorial</w:t>
      </w:r>
      <w:r w:rsidRPr="00E64693">
        <w:rPr>
          <w:rFonts w:ascii="CharterITCbyBT" w:hAnsi="CharterITCbyBT"/>
          <w:sz w:val="22"/>
          <w:szCs w:val="22"/>
        </w:rPr>
        <w:t xml:space="preserve"> channel and an </w:t>
      </w:r>
      <w:r w:rsidRPr="00942EA6">
        <w:rPr>
          <w:rFonts w:ascii="CharterITCbyBT" w:hAnsi="CharterITCbyBT"/>
          <w:sz w:val="22"/>
          <w:szCs w:val="22"/>
          <w:u w:val="single"/>
        </w:rPr>
        <w:t>auditory/verbal-processing</w:t>
      </w:r>
      <w:r w:rsidRPr="00E64693">
        <w:rPr>
          <w:rFonts w:ascii="CharterITCbyBT" w:hAnsi="CharterITCbyBT"/>
          <w:sz w:val="22"/>
          <w:szCs w:val="22"/>
        </w:rPr>
        <w:t xml:space="preserve"> channel.  Use of both channels can facilitate the integration of new information into existing cognitive structures (or schemas).</w:t>
      </w:r>
    </w:p>
    <w:p w:rsidR="005F2CBF" w:rsidRPr="00E64693" w:rsidRDefault="005F2CBF" w:rsidP="00E26DB0">
      <w:pPr>
        <w:pStyle w:val="NormalWeb"/>
        <w:rPr>
          <w:rFonts w:ascii="CharterITCbyBT" w:hAnsi="CharterITCbyBT"/>
          <w:sz w:val="22"/>
          <w:szCs w:val="22"/>
        </w:rPr>
      </w:pPr>
      <w:r w:rsidRPr="00942EA6">
        <w:rPr>
          <w:rFonts w:ascii="CharterITCbyBT" w:hAnsi="CharterITCbyBT"/>
          <w:sz w:val="22"/>
          <w:szCs w:val="22"/>
        </w:rPr>
        <w:t xml:space="preserve">Based on these theories, </w:t>
      </w:r>
      <w:r w:rsidRPr="00942EA6">
        <w:rPr>
          <w:rFonts w:ascii="CharterITCbyBT" w:hAnsi="CharterITCbyBT"/>
          <w:b/>
          <w:sz w:val="22"/>
          <w:szCs w:val="22"/>
        </w:rPr>
        <w:t>four effective instructional practices are recommended</w:t>
      </w:r>
      <w:r w:rsidR="00E64693" w:rsidRPr="00942EA6">
        <w:rPr>
          <w:rFonts w:ascii="CharterITCbyBT" w:hAnsi="CharterITCbyBT"/>
          <w:sz w:val="22"/>
          <w:szCs w:val="22"/>
        </w:rPr>
        <w:t xml:space="preserve"> (</w:t>
      </w:r>
      <w:r w:rsidRPr="00942EA6">
        <w:rPr>
          <w:rFonts w:ascii="CharterITCbyBT" w:hAnsi="CharterITCbyBT"/>
          <w:sz w:val="22"/>
          <w:szCs w:val="22"/>
        </w:rPr>
        <w:t>Table</w:t>
      </w:r>
      <w:r w:rsidRPr="00E64693">
        <w:rPr>
          <w:rFonts w:ascii="CharterITCbyBT" w:hAnsi="CharterITCbyBT"/>
          <w:sz w:val="22"/>
          <w:szCs w:val="22"/>
        </w:rPr>
        <w:t xml:space="preserve"> 1):</w:t>
      </w:r>
    </w:p>
    <w:p w:rsidR="005F2CBF" w:rsidRPr="00E64693" w:rsidRDefault="005F2CBF" w:rsidP="005F2CBF">
      <w:pPr>
        <w:pStyle w:val="NormalWeb"/>
        <w:numPr>
          <w:ilvl w:val="0"/>
          <w:numId w:val="4"/>
        </w:numPr>
        <w:rPr>
          <w:rFonts w:ascii="CharterITCbyBT" w:hAnsi="CharterITCbyBT"/>
          <w:sz w:val="22"/>
          <w:szCs w:val="22"/>
        </w:rPr>
      </w:pPr>
      <w:r w:rsidRPr="00E64693">
        <w:rPr>
          <w:rFonts w:ascii="CharterITCbyBT" w:hAnsi="CharterITCbyBT"/>
          <w:b/>
          <w:sz w:val="22"/>
          <w:szCs w:val="22"/>
        </w:rPr>
        <w:t>Signaling</w:t>
      </w:r>
      <w:r w:rsidRPr="00E64693">
        <w:rPr>
          <w:rFonts w:ascii="CharterITCbyBT" w:hAnsi="CharterITCbyBT"/>
          <w:sz w:val="22"/>
          <w:szCs w:val="22"/>
        </w:rPr>
        <w:t xml:space="preserve"> – highlighting important information/essential understandings</w:t>
      </w:r>
    </w:p>
    <w:p w:rsidR="005F2CBF" w:rsidRPr="00E64693" w:rsidRDefault="005F2CBF" w:rsidP="005F2CBF">
      <w:pPr>
        <w:pStyle w:val="NormalWeb"/>
        <w:numPr>
          <w:ilvl w:val="0"/>
          <w:numId w:val="4"/>
        </w:numPr>
        <w:rPr>
          <w:rFonts w:ascii="CharterITCbyBT" w:hAnsi="CharterITCbyBT"/>
          <w:sz w:val="22"/>
          <w:szCs w:val="22"/>
        </w:rPr>
      </w:pPr>
      <w:r w:rsidRPr="00E64693">
        <w:rPr>
          <w:rFonts w:ascii="CharterITCbyBT" w:hAnsi="CharterITCbyBT"/>
          <w:b/>
          <w:sz w:val="22"/>
          <w:szCs w:val="22"/>
        </w:rPr>
        <w:t>Segmenting</w:t>
      </w:r>
      <w:r w:rsidRPr="00E64693">
        <w:rPr>
          <w:rFonts w:ascii="CharterITCbyBT" w:hAnsi="CharterITCbyBT"/>
          <w:sz w:val="22"/>
          <w:szCs w:val="22"/>
        </w:rPr>
        <w:t xml:space="preserve"> </w:t>
      </w:r>
      <w:r w:rsidR="007E11DD" w:rsidRPr="00E64693">
        <w:rPr>
          <w:rFonts w:ascii="CharterITCbyBT" w:hAnsi="CharterITCbyBT"/>
          <w:sz w:val="22"/>
          <w:szCs w:val="22"/>
        </w:rPr>
        <w:t xml:space="preserve">- </w:t>
      </w:r>
      <w:r w:rsidRPr="00E64693">
        <w:rPr>
          <w:rFonts w:ascii="CharterITCbyBT" w:hAnsi="CharterITCbyBT"/>
          <w:sz w:val="22"/>
          <w:szCs w:val="22"/>
        </w:rPr>
        <w:t>chunking or interleaving</w:t>
      </w:r>
      <w:r w:rsidR="007E11DD" w:rsidRPr="00E64693">
        <w:rPr>
          <w:rFonts w:ascii="CharterITCbyBT" w:hAnsi="CharterITCbyBT"/>
          <w:sz w:val="22"/>
          <w:szCs w:val="22"/>
        </w:rPr>
        <w:t xml:space="preserve"> information</w:t>
      </w:r>
    </w:p>
    <w:p w:rsidR="005F2CBF" w:rsidRPr="00E64693" w:rsidRDefault="005F2CBF" w:rsidP="005F2CBF">
      <w:pPr>
        <w:pStyle w:val="NormalWeb"/>
        <w:numPr>
          <w:ilvl w:val="0"/>
          <w:numId w:val="4"/>
        </w:numPr>
        <w:rPr>
          <w:rFonts w:ascii="CharterITCbyBT" w:hAnsi="CharterITCbyBT"/>
          <w:b/>
          <w:sz w:val="22"/>
          <w:szCs w:val="22"/>
        </w:rPr>
      </w:pPr>
      <w:r w:rsidRPr="00E64693">
        <w:rPr>
          <w:rFonts w:ascii="CharterITCbyBT" w:hAnsi="CharterITCbyBT"/>
          <w:b/>
          <w:sz w:val="22"/>
          <w:szCs w:val="22"/>
        </w:rPr>
        <w:t xml:space="preserve">Weeding </w:t>
      </w:r>
      <w:r w:rsidR="007E11DD" w:rsidRPr="00E64693">
        <w:rPr>
          <w:rFonts w:ascii="CharterITCbyBT" w:hAnsi="CharterITCbyBT"/>
          <w:sz w:val="22"/>
          <w:szCs w:val="22"/>
        </w:rPr>
        <w:t>– eliminating extraneous information</w:t>
      </w:r>
    </w:p>
    <w:p w:rsidR="00271CDE" w:rsidRPr="00001374" w:rsidRDefault="005F2CBF" w:rsidP="003A4942">
      <w:pPr>
        <w:pStyle w:val="NormalWeb"/>
        <w:numPr>
          <w:ilvl w:val="0"/>
          <w:numId w:val="4"/>
        </w:numPr>
        <w:rPr>
          <w:rFonts w:ascii="CharterITCbyBT" w:hAnsi="CharterITCbyBT"/>
          <w:b/>
          <w:sz w:val="22"/>
          <w:szCs w:val="22"/>
        </w:rPr>
      </w:pPr>
      <w:r w:rsidRPr="00E64693">
        <w:rPr>
          <w:rFonts w:ascii="CharterITCbyBT" w:hAnsi="CharterITCbyBT"/>
          <w:b/>
          <w:sz w:val="22"/>
          <w:szCs w:val="22"/>
        </w:rPr>
        <w:t xml:space="preserve">Matching Modality to Content </w:t>
      </w:r>
      <w:r w:rsidRPr="00E64693">
        <w:rPr>
          <w:rFonts w:ascii="CharterITCbyBT" w:hAnsi="CharterITCbyBT"/>
          <w:sz w:val="22"/>
          <w:szCs w:val="22"/>
        </w:rPr>
        <w:t>-</w:t>
      </w:r>
      <w:r w:rsidR="007E11DD" w:rsidRPr="00E64693">
        <w:rPr>
          <w:rFonts w:ascii="CharterITCbyBT" w:hAnsi="CharterITCbyBT"/>
          <w:sz w:val="22"/>
          <w:szCs w:val="22"/>
        </w:rPr>
        <w:t>use both visual and auditory channels to convey new information</w:t>
      </w:r>
    </w:p>
    <w:p w:rsidR="00001374" w:rsidRDefault="00001374">
      <w:pPr>
        <w:rPr>
          <w:rFonts w:ascii="CharterITCbyBT" w:eastAsia="Times New Roman" w:hAnsi="CharterITCbyBT" w:cs="Times New Roman"/>
          <w:b/>
          <w:sz w:val="22"/>
          <w:szCs w:val="22"/>
        </w:rPr>
      </w:pPr>
      <w:r>
        <w:rPr>
          <w:rFonts w:ascii="CharterITCbyBT" w:hAnsi="CharterITCbyBT"/>
          <w:b/>
          <w:sz w:val="22"/>
          <w:szCs w:val="22"/>
        </w:rPr>
        <w:br w:type="page"/>
      </w:r>
    </w:p>
    <w:p w:rsidR="003549D1" w:rsidRDefault="00942EA6" w:rsidP="007E11DD">
      <w:pPr>
        <w:pStyle w:val="NormalWeb"/>
        <w:rPr>
          <w:rFonts w:ascii="CharterITCbyBT" w:hAnsi="CharterITCbyBT"/>
          <w:b/>
        </w:rPr>
      </w:pPr>
      <w:r>
        <w:rPr>
          <w:rFonts w:ascii="CharterITCbyBT" w:hAnsi="CharterITCbyBT"/>
          <w:b/>
        </w:rPr>
        <w:lastRenderedPageBreak/>
        <w:t>STUDENT ENGAGEMENT</w:t>
      </w:r>
      <w:r w:rsidR="00C23AC4">
        <w:rPr>
          <w:rFonts w:ascii="CharterITCbyBT" w:hAnsi="CharterITCbyBT"/>
          <w:b/>
        </w:rPr>
        <w:t xml:space="preserve"> w/ VIDEOS</w:t>
      </w:r>
    </w:p>
    <w:p w:rsidR="007E11DD" w:rsidRPr="00942EA6" w:rsidRDefault="007E11DD" w:rsidP="00001374">
      <w:pPr>
        <w:pStyle w:val="NormalWeb"/>
        <w:rPr>
          <w:rFonts w:ascii="CharterITCbyBT" w:hAnsi="CharterITCbyBT"/>
          <w:i/>
          <w:sz w:val="22"/>
          <w:szCs w:val="22"/>
        </w:rPr>
      </w:pPr>
      <w:r w:rsidRPr="00942EA6">
        <w:rPr>
          <w:rFonts w:ascii="CharterITCbyBT" w:hAnsi="CharterITCbyBT"/>
          <w:i/>
          <w:sz w:val="22"/>
          <w:szCs w:val="22"/>
        </w:rPr>
        <w:t>Guo and colleagues</w:t>
      </w:r>
      <w:r w:rsidR="003549D1" w:rsidRPr="00942EA6">
        <w:rPr>
          <w:rFonts w:ascii="CharterITCbyBT" w:hAnsi="CharterITCbyBT"/>
          <w:i/>
          <w:sz w:val="22"/>
          <w:szCs w:val="22"/>
        </w:rPr>
        <w:t xml:space="preserve"> (2014)</w:t>
      </w:r>
      <w:r w:rsidRPr="00942EA6">
        <w:rPr>
          <w:rFonts w:ascii="CharterITCbyBT" w:hAnsi="CharterITCbyBT"/>
          <w:i/>
          <w:sz w:val="22"/>
          <w:szCs w:val="22"/>
        </w:rPr>
        <w:t xml:space="preserve"> analyzed 6.9 million video-watching sessions within four edX MOOCs and concluded that </w:t>
      </w:r>
    </w:p>
    <w:p w:rsidR="007E11DD" w:rsidRPr="00942EA6" w:rsidRDefault="00FB1D68" w:rsidP="003549D1">
      <w:pPr>
        <w:pStyle w:val="NormalWeb"/>
        <w:numPr>
          <w:ilvl w:val="0"/>
          <w:numId w:val="7"/>
        </w:numPr>
        <w:rPr>
          <w:rFonts w:ascii="CharterITCbyBT" w:hAnsi="CharterITCbyBT"/>
          <w:sz w:val="22"/>
          <w:szCs w:val="22"/>
        </w:rPr>
      </w:pPr>
      <w:r w:rsidRPr="00942EA6">
        <w:rPr>
          <w:rFonts w:ascii="CharterITCbyBT" w:hAnsi="CharterITCbyBT"/>
          <w:sz w:val="22"/>
          <w:szCs w:val="22"/>
        </w:rPr>
        <w:t>T</w:t>
      </w:r>
      <w:r w:rsidR="007E11DD" w:rsidRPr="00942EA6">
        <w:rPr>
          <w:rFonts w:ascii="CharterITCbyBT" w:hAnsi="CharterITCbyBT"/>
          <w:sz w:val="22"/>
          <w:szCs w:val="22"/>
        </w:rPr>
        <w:t xml:space="preserve">he median engagement time for </w:t>
      </w:r>
      <w:r w:rsidR="007E11DD" w:rsidRPr="00942EA6">
        <w:rPr>
          <w:rFonts w:ascii="CharterITCbyBT" w:hAnsi="CharterITCbyBT"/>
          <w:sz w:val="22"/>
          <w:szCs w:val="22"/>
          <w:u w:val="single"/>
        </w:rPr>
        <w:t>videos less than 6 minutes</w:t>
      </w:r>
      <w:r w:rsidR="007E11DD" w:rsidRPr="00942EA6">
        <w:rPr>
          <w:rFonts w:ascii="CharterITCbyBT" w:hAnsi="CharterITCbyBT"/>
          <w:sz w:val="22"/>
          <w:szCs w:val="22"/>
        </w:rPr>
        <w:t xml:space="preserve"> long was 100%.  </w:t>
      </w:r>
      <w:r w:rsidRPr="00942EA6">
        <w:rPr>
          <w:rFonts w:ascii="CharterITCbyBT" w:hAnsi="CharterITCbyBT"/>
          <w:sz w:val="22"/>
          <w:szCs w:val="22"/>
        </w:rPr>
        <w:t xml:space="preserve">      </w:t>
      </w:r>
      <w:r w:rsidR="007E11DD" w:rsidRPr="00942EA6">
        <w:rPr>
          <w:rFonts w:ascii="CharterITCbyBT" w:hAnsi="CharterITCbyBT"/>
          <w:sz w:val="22"/>
          <w:szCs w:val="22"/>
        </w:rPr>
        <w:t xml:space="preserve">As videos lengthened, however, student engagement dropped. </w:t>
      </w:r>
    </w:p>
    <w:p w:rsidR="007E11DD" w:rsidRPr="00942EA6" w:rsidRDefault="007E11DD" w:rsidP="00FB1D68">
      <w:pPr>
        <w:pStyle w:val="NormalWeb"/>
        <w:numPr>
          <w:ilvl w:val="1"/>
          <w:numId w:val="7"/>
        </w:numPr>
        <w:rPr>
          <w:rFonts w:ascii="CharterITCbyBT" w:hAnsi="CharterITCbyBT"/>
          <w:sz w:val="22"/>
          <w:szCs w:val="22"/>
        </w:rPr>
      </w:pPr>
      <w:r w:rsidRPr="00942EA6">
        <w:rPr>
          <w:rFonts w:ascii="CharterITCbyBT" w:hAnsi="CharterITCbyBT"/>
          <w:sz w:val="22"/>
          <w:szCs w:val="22"/>
        </w:rPr>
        <w:t xml:space="preserve">The median engagement time with </w:t>
      </w:r>
      <w:r w:rsidRPr="00942EA6">
        <w:rPr>
          <w:rFonts w:ascii="CharterITCbyBT" w:hAnsi="CharterITCbyBT"/>
          <w:sz w:val="22"/>
          <w:szCs w:val="22"/>
          <w:u w:val="single"/>
        </w:rPr>
        <w:t>9 to12-minute videos</w:t>
      </w:r>
      <w:r w:rsidRPr="00942EA6">
        <w:rPr>
          <w:rFonts w:ascii="CharterITCbyBT" w:hAnsi="CharterITCbyBT"/>
          <w:sz w:val="22"/>
          <w:szCs w:val="22"/>
        </w:rPr>
        <w:t xml:space="preserve"> was 50% and </w:t>
      </w:r>
    </w:p>
    <w:p w:rsidR="004F5323" w:rsidRPr="00942EA6" w:rsidRDefault="007E11DD" w:rsidP="00FB1D68">
      <w:pPr>
        <w:pStyle w:val="NormalWeb"/>
        <w:numPr>
          <w:ilvl w:val="1"/>
          <w:numId w:val="7"/>
        </w:numPr>
        <w:rPr>
          <w:rFonts w:ascii="CharterITCbyBT" w:hAnsi="CharterITCbyBT"/>
          <w:sz w:val="22"/>
          <w:szCs w:val="22"/>
        </w:rPr>
      </w:pPr>
      <w:r w:rsidRPr="00942EA6">
        <w:rPr>
          <w:rFonts w:ascii="CharterITCbyBT" w:hAnsi="CharterITCbyBT"/>
          <w:sz w:val="22"/>
          <w:szCs w:val="22"/>
        </w:rPr>
        <w:t xml:space="preserve">the median engagement time with </w:t>
      </w:r>
      <w:r w:rsidRPr="00942EA6">
        <w:rPr>
          <w:rFonts w:ascii="CharterITCbyBT" w:hAnsi="CharterITCbyBT"/>
          <w:sz w:val="22"/>
          <w:szCs w:val="22"/>
          <w:u w:val="single"/>
        </w:rPr>
        <w:t>12 to 40-minute videos</w:t>
      </w:r>
      <w:r w:rsidRPr="00942EA6">
        <w:rPr>
          <w:rFonts w:ascii="CharterITCbyBT" w:hAnsi="CharterITCbyBT"/>
          <w:sz w:val="22"/>
          <w:szCs w:val="22"/>
        </w:rPr>
        <w:t xml:space="preserve"> was </w:t>
      </w:r>
      <w:r w:rsidR="003549D1" w:rsidRPr="00942EA6">
        <w:rPr>
          <w:rFonts w:ascii="CharterITCbyBT" w:hAnsi="CharterITCbyBT"/>
          <w:sz w:val="22"/>
          <w:szCs w:val="22"/>
        </w:rPr>
        <w:t>~20%</w:t>
      </w:r>
    </w:p>
    <w:p w:rsidR="00661CC2" w:rsidRPr="00942EA6" w:rsidRDefault="00FB1D68" w:rsidP="00661CC2">
      <w:pPr>
        <w:pStyle w:val="NormalWeb"/>
        <w:numPr>
          <w:ilvl w:val="0"/>
          <w:numId w:val="7"/>
        </w:numPr>
        <w:rPr>
          <w:rFonts w:ascii="CharterITCbyBT" w:hAnsi="CharterITCbyBT"/>
          <w:sz w:val="22"/>
          <w:szCs w:val="22"/>
        </w:rPr>
      </w:pPr>
      <w:r w:rsidRPr="00942EA6">
        <w:rPr>
          <w:rFonts w:ascii="CharterITCbyBT" w:hAnsi="CharterITCbyBT"/>
          <w:sz w:val="22"/>
          <w:szCs w:val="22"/>
        </w:rPr>
        <w:t>M</w:t>
      </w:r>
      <w:r w:rsidR="003549D1" w:rsidRPr="00942EA6">
        <w:rPr>
          <w:rFonts w:ascii="CharterITCbyBT" w:hAnsi="CharterITCbyBT"/>
          <w:sz w:val="22"/>
          <w:szCs w:val="22"/>
        </w:rPr>
        <w:t>aking videos longer than 6-9 minutes is therefore likely to waste effort.</w:t>
      </w:r>
    </w:p>
    <w:p w:rsidR="00661CC2" w:rsidRPr="00942EA6" w:rsidRDefault="00661CC2" w:rsidP="00942EA6">
      <w:pPr>
        <w:pStyle w:val="NormalWeb"/>
        <w:ind w:left="720" w:hanging="720"/>
        <w:jc w:val="center"/>
        <w:rPr>
          <w:rFonts w:ascii="CharterITCbyBT" w:hAnsi="CharterITCbyBT"/>
          <w:b/>
          <w:sz w:val="22"/>
          <w:szCs w:val="22"/>
        </w:rPr>
      </w:pPr>
      <w:r w:rsidRPr="00942EA6">
        <w:rPr>
          <w:rFonts w:ascii="CharterITCbyBT" w:hAnsi="CharterITCbyBT"/>
          <w:b/>
          <w:sz w:val="22"/>
          <w:szCs w:val="22"/>
          <w:u w:val="single"/>
        </w:rPr>
        <w:t>Guidelines for Maximizing Student Attention to Educational Videos</w:t>
      </w:r>
    </w:p>
    <w:p w:rsidR="00661CC2" w:rsidRPr="00942EA6" w:rsidRDefault="00661CC2" w:rsidP="00661CC2">
      <w:pPr>
        <w:pStyle w:val="NormalWeb"/>
        <w:numPr>
          <w:ilvl w:val="0"/>
          <w:numId w:val="5"/>
        </w:numPr>
        <w:ind w:left="810" w:hanging="450"/>
        <w:rPr>
          <w:rFonts w:ascii="CharterITCbyBT" w:hAnsi="CharterITCbyBT"/>
          <w:sz w:val="22"/>
          <w:szCs w:val="22"/>
        </w:rPr>
      </w:pPr>
      <w:r w:rsidRPr="00942EA6">
        <w:rPr>
          <w:rFonts w:ascii="CharterITCbyBT" w:hAnsi="CharterITCbyBT"/>
          <w:sz w:val="22"/>
          <w:szCs w:val="22"/>
        </w:rPr>
        <w:t xml:space="preserve">Most important guideline is to </w:t>
      </w:r>
      <w:r w:rsidRPr="00942EA6">
        <w:rPr>
          <w:rFonts w:ascii="CharterITCbyBT" w:hAnsi="CharterITCbyBT"/>
          <w:i/>
          <w:sz w:val="22"/>
          <w:szCs w:val="22"/>
        </w:rPr>
        <w:t>keep it short.</w:t>
      </w:r>
      <w:r w:rsidRPr="00942EA6">
        <w:rPr>
          <w:rFonts w:ascii="CharterITCbyBT" w:hAnsi="CharterITCbyBT"/>
          <w:sz w:val="22"/>
          <w:szCs w:val="22"/>
        </w:rPr>
        <w:t xml:space="preserve">  </w:t>
      </w:r>
    </w:p>
    <w:p w:rsidR="00FB1D68" w:rsidRPr="00942EA6" w:rsidRDefault="003549D1" w:rsidP="00FB1D68">
      <w:pPr>
        <w:pStyle w:val="NormalWeb"/>
        <w:numPr>
          <w:ilvl w:val="0"/>
          <w:numId w:val="5"/>
        </w:numPr>
        <w:ind w:left="810" w:hanging="450"/>
        <w:rPr>
          <w:rFonts w:ascii="CharterITCbyBT" w:hAnsi="CharterITCbyBT"/>
          <w:sz w:val="22"/>
          <w:szCs w:val="22"/>
        </w:rPr>
      </w:pPr>
      <w:r w:rsidRPr="00942EA6">
        <w:rPr>
          <w:rFonts w:ascii="CharterITCbyBT" w:hAnsi="CharterITCbyBT"/>
          <w:i/>
          <w:sz w:val="22"/>
          <w:szCs w:val="22"/>
        </w:rPr>
        <w:t>Use a conversational style</w:t>
      </w:r>
      <w:r w:rsidRPr="00942EA6">
        <w:rPr>
          <w:rFonts w:ascii="CharterITCbyBT" w:hAnsi="CharterITCbyBT"/>
          <w:sz w:val="22"/>
          <w:szCs w:val="22"/>
        </w:rPr>
        <w:t xml:space="preserve"> (personalization. Student engagement was dependent on the narrator’s rate of speech, with student engagement increasing as speaking rate increased (Guo, et al., 2014).</w:t>
      </w:r>
    </w:p>
    <w:p w:rsidR="00FF732A" w:rsidRPr="00001374" w:rsidRDefault="0007550E" w:rsidP="003A4942">
      <w:pPr>
        <w:pStyle w:val="NormalWeb"/>
        <w:numPr>
          <w:ilvl w:val="0"/>
          <w:numId w:val="5"/>
        </w:numPr>
        <w:ind w:left="810" w:hanging="450"/>
        <w:rPr>
          <w:sz w:val="22"/>
          <w:szCs w:val="22"/>
        </w:rPr>
      </w:pPr>
      <w:r w:rsidRPr="00942EA6">
        <w:rPr>
          <w:rFonts w:ascii="CharterITCbyBT" w:hAnsi="CharterITCbyBT"/>
          <w:sz w:val="22"/>
          <w:szCs w:val="22"/>
        </w:rPr>
        <w:t>C</w:t>
      </w:r>
      <w:r w:rsidRPr="00942EA6">
        <w:rPr>
          <w:rFonts w:ascii="CharterITCbyBT" w:hAnsi="CharterITCbyBT"/>
          <w:i/>
          <w:sz w:val="22"/>
          <w:szCs w:val="22"/>
        </w:rPr>
        <w:t>reate or package</w:t>
      </w:r>
      <w:r w:rsidR="003549D1" w:rsidRPr="00942EA6">
        <w:rPr>
          <w:rFonts w:ascii="CharterITCbyBT" w:hAnsi="CharterITCbyBT"/>
          <w:i/>
          <w:sz w:val="22"/>
          <w:szCs w:val="22"/>
        </w:rPr>
        <w:t xml:space="preserve"> educational videos in a way that conveys that</w:t>
      </w:r>
      <w:r w:rsidR="003549D1" w:rsidRPr="00942EA6">
        <w:rPr>
          <w:rFonts w:ascii="CharterITCbyBT" w:hAnsi="CharterITCbyBT"/>
          <w:sz w:val="22"/>
          <w:szCs w:val="22"/>
        </w:rPr>
        <w:t xml:space="preserve"> </w:t>
      </w:r>
      <w:r w:rsidR="003549D1" w:rsidRPr="00942EA6">
        <w:rPr>
          <w:rFonts w:ascii="CharterITCbyBT" w:hAnsi="CharterITCbyBT"/>
          <w:i/>
          <w:sz w:val="22"/>
          <w:szCs w:val="22"/>
        </w:rPr>
        <w:t>the material is for these students in this class.</w:t>
      </w:r>
      <w:r w:rsidR="00B37C04" w:rsidRPr="00942EA6">
        <w:rPr>
          <w:rFonts w:ascii="CharterITCbyBT" w:hAnsi="CharterITCbyBT"/>
          <w:sz w:val="22"/>
          <w:szCs w:val="22"/>
        </w:rPr>
        <w:t xml:space="preserve">  </w:t>
      </w:r>
      <w:r w:rsidR="00BC2C26" w:rsidRPr="00942EA6">
        <w:rPr>
          <w:rFonts w:ascii="CharterITCbyBT" w:hAnsi="CharterITCbyBT"/>
          <w:sz w:val="22"/>
          <w:szCs w:val="22"/>
        </w:rPr>
        <w:t xml:space="preserve">It is important to consider whether the videos were created for the type of environment in which they will be used. </w:t>
      </w:r>
      <w:r w:rsidR="00FB1D68" w:rsidRPr="00942EA6">
        <w:rPr>
          <w:rFonts w:ascii="CharterITCbyBT" w:hAnsi="CharterITCbyBT"/>
          <w:sz w:val="22"/>
          <w:szCs w:val="22"/>
        </w:rPr>
        <w:t>(</w:t>
      </w:r>
      <w:r w:rsidR="00BC2C26" w:rsidRPr="00942EA6">
        <w:rPr>
          <w:rFonts w:ascii="CharterITCbyBT" w:hAnsi="CharterITCbyBT"/>
          <w:sz w:val="22"/>
          <w:szCs w:val="22"/>
        </w:rPr>
        <w:t>For example, a face-to-face classroom session that is videotaped and presented within an online class may feel less engaging than a video that is created with an online environment as the initial target.</w:t>
      </w:r>
      <w:r w:rsidR="00FB1D68" w:rsidRPr="00942EA6">
        <w:rPr>
          <w:rFonts w:ascii="CharterITCbyBT" w:hAnsi="CharterITCbyBT"/>
          <w:sz w:val="22"/>
          <w:szCs w:val="22"/>
        </w:rPr>
        <w:t>)</w:t>
      </w:r>
    </w:p>
    <w:p w:rsidR="00001374" w:rsidRDefault="00001374" w:rsidP="003A4942">
      <w:pPr>
        <w:rPr>
          <w:rFonts w:ascii="CharterITCbyBT" w:hAnsi="CharterITCbyBT"/>
          <w:b/>
          <w:sz w:val="22"/>
          <w:szCs w:val="22"/>
        </w:rPr>
      </w:pPr>
    </w:p>
    <w:p w:rsidR="00A1674A" w:rsidRDefault="007E11DD" w:rsidP="003A4942">
      <w:pPr>
        <w:rPr>
          <w:rFonts w:ascii="CharterITCbyBT" w:hAnsi="CharterITCbyBT"/>
          <w:b/>
          <w:sz w:val="22"/>
          <w:szCs w:val="22"/>
        </w:rPr>
      </w:pPr>
      <w:r w:rsidRPr="00942EA6">
        <w:rPr>
          <w:rFonts w:ascii="CharterITCbyBT" w:hAnsi="CharterITCbyBT"/>
          <w:b/>
          <w:sz w:val="22"/>
          <w:szCs w:val="22"/>
        </w:rPr>
        <w:t>ACTIVE LEARNING</w:t>
      </w:r>
      <w:r w:rsidR="00BC2C26" w:rsidRPr="00942EA6">
        <w:rPr>
          <w:rFonts w:ascii="CharterITCbyBT" w:hAnsi="CharterITCbyBT"/>
          <w:b/>
          <w:sz w:val="22"/>
          <w:szCs w:val="22"/>
        </w:rPr>
        <w:t xml:space="preserve"> </w:t>
      </w:r>
      <w:r w:rsidR="00C23AC4">
        <w:rPr>
          <w:rFonts w:ascii="CharterITCbyBT" w:hAnsi="CharterITCbyBT"/>
          <w:b/>
          <w:sz w:val="22"/>
          <w:szCs w:val="22"/>
        </w:rPr>
        <w:t>PEDAGOGY</w:t>
      </w:r>
    </w:p>
    <w:p w:rsidR="00A1674A" w:rsidRDefault="00A1674A" w:rsidP="003A4942">
      <w:pPr>
        <w:rPr>
          <w:rFonts w:ascii="CharterITCbyBT" w:hAnsi="CharterITCbyBT"/>
          <w:b/>
          <w:sz w:val="22"/>
          <w:szCs w:val="22"/>
        </w:rPr>
      </w:pPr>
    </w:p>
    <w:p w:rsidR="00001374" w:rsidRDefault="00A1674A" w:rsidP="003A4942">
      <w:pPr>
        <w:rPr>
          <w:rFonts w:ascii="CharterITCbyBT" w:hAnsi="CharterITCbyBT"/>
          <w:sz w:val="22"/>
          <w:szCs w:val="22"/>
        </w:rPr>
      </w:pPr>
      <w:r>
        <w:rPr>
          <w:rFonts w:ascii="CharterITCbyBT" w:hAnsi="CharterITCbyBT"/>
          <w:sz w:val="22"/>
          <w:szCs w:val="22"/>
        </w:rPr>
        <w:t xml:space="preserve">    T</w:t>
      </w:r>
      <w:r w:rsidR="00BC2C26" w:rsidRPr="00942EA6">
        <w:rPr>
          <w:rFonts w:ascii="CharterITCbyBT" w:hAnsi="CharterITCbyBT"/>
          <w:sz w:val="22"/>
          <w:szCs w:val="22"/>
        </w:rPr>
        <w:t xml:space="preserve">here is abundant evidence that active learning provides clear advantages over passive encounters with course material through lecture. </w:t>
      </w:r>
      <w:r w:rsidR="0007550E" w:rsidRPr="00942EA6">
        <w:rPr>
          <w:rFonts w:ascii="CharterITCbyBT" w:hAnsi="CharterITCbyBT"/>
          <w:sz w:val="22"/>
          <w:szCs w:val="22"/>
        </w:rPr>
        <w:t xml:space="preserve"> </w:t>
      </w:r>
      <w:r w:rsidR="00271CDE" w:rsidRPr="00942EA6">
        <w:rPr>
          <w:rFonts w:ascii="CharterITCbyBT" w:hAnsi="CharterITCbyBT"/>
          <w:sz w:val="22"/>
          <w:szCs w:val="22"/>
        </w:rPr>
        <w:t xml:space="preserve">Learning activities moved online require some level of </w:t>
      </w:r>
      <w:r w:rsidR="00271CDE" w:rsidRPr="00942EA6">
        <w:rPr>
          <w:rFonts w:ascii="CharterITCbyBT" w:hAnsi="CharterITCbyBT"/>
          <w:i/>
          <w:sz w:val="22"/>
          <w:szCs w:val="22"/>
        </w:rPr>
        <w:t>self-regulation</w:t>
      </w:r>
      <w:r w:rsidR="00271CDE" w:rsidRPr="00942EA6">
        <w:rPr>
          <w:rFonts w:ascii="CharterITCbyBT" w:hAnsi="CharterITCbyBT"/>
          <w:sz w:val="22"/>
          <w:szCs w:val="22"/>
        </w:rPr>
        <w:t xml:space="preserve"> on the part of the student (i.e., monitoring their own learning; identifying difficulties with the material, making judgments, building </w:t>
      </w:r>
      <w:r w:rsidR="00D44EA1" w:rsidRPr="00942EA6">
        <w:rPr>
          <w:rFonts w:ascii="CharterITCbyBT" w:hAnsi="CharterITCbyBT"/>
          <w:sz w:val="22"/>
          <w:szCs w:val="22"/>
        </w:rPr>
        <w:t>and interrogating mental models</w:t>
      </w:r>
      <w:r w:rsidR="00271CDE" w:rsidRPr="00942EA6">
        <w:rPr>
          <w:rFonts w:ascii="CharterITCbyBT" w:hAnsi="CharterITCbyBT"/>
          <w:sz w:val="22"/>
          <w:szCs w:val="22"/>
        </w:rPr>
        <w:t xml:space="preserve">).  </w:t>
      </w:r>
    </w:p>
    <w:p w:rsidR="00001374" w:rsidRDefault="00001374" w:rsidP="003A4942">
      <w:pPr>
        <w:rPr>
          <w:rFonts w:ascii="CharterITCbyBT" w:hAnsi="CharterITCbyBT"/>
          <w:sz w:val="22"/>
          <w:szCs w:val="22"/>
        </w:rPr>
      </w:pPr>
    </w:p>
    <w:p w:rsidR="004F5323" w:rsidRPr="00942EA6" w:rsidRDefault="0007550E" w:rsidP="003A4942">
      <w:pPr>
        <w:rPr>
          <w:rFonts w:ascii="CharterITCbyBT" w:eastAsia="Times New Roman" w:hAnsi="CharterITCbyBT" w:cs="Times New Roman"/>
          <w:b/>
          <w:sz w:val="22"/>
          <w:szCs w:val="22"/>
        </w:rPr>
      </w:pPr>
      <w:r w:rsidRPr="00942EA6">
        <w:rPr>
          <w:rFonts w:ascii="CharterITCbyBT" w:hAnsi="CharterITCbyBT"/>
          <w:sz w:val="22"/>
          <w:szCs w:val="22"/>
          <w:u w:val="single"/>
        </w:rPr>
        <w:t>Novices within a field often have difficulty accurately judging their own understand, often overestimating their learning</w:t>
      </w:r>
      <w:r w:rsidR="00271CDE" w:rsidRPr="00942EA6">
        <w:rPr>
          <w:rFonts w:ascii="CharterITCbyBT" w:hAnsi="CharterITCbyBT"/>
          <w:sz w:val="22"/>
          <w:szCs w:val="22"/>
        </w:rPr>
        <w:t xml:space="preserve"> (p. 4)</w:t>
      </w:r>
    </w:p>
    <w:p w:rsidR="00A63D6D" w:rsidRPr="00942EA6" w:rsidRDefault="0007550E" w:rsidP="00A63D6D">
      <w:pPr>
        <w:pStyle w:val="NormalWeb"/>
        <w:numPr>
          <w:ilvl w:val="0"/>
          <w:numId w:val="5"/>
        </w:numPr>
        <w:ind w:left="810"/>
        <w:rPr>
          <w:rFonts w:ascii="CharterITCbyBT" w:hAnsi="CharterITCbyBT"/>
          <w:sz w:val="22"/>
          <w:szCs w:val="22"/>
        </w:rPr>
      </w:pPr>
      <w:r w:rsidRPr="00942EA6">
        <w:rPr>
          <w:rFonts w:ascii="CharterITCbyBT" w:hAnsi="CharterITCbyBT"/>
          <w:sz w:val="22"/>
          <w:szCs w:val="22"/>
          <w:u w:val="single"/>
        </w:rPr>
        <w:t>Incorporating prompts</w:t>
      </w:r>
      <w:r w:rsidRPr="00942EA6">
        <w:rPr>
          <w:rFonts w:ascii="CharterITCbyBT" w:hAnsi="CharterITCbyBT"/>
          <w:sz w:val="22"/>
          <w:szCs w:val="22"/>
        </w:rPr>
        <w:t xml:space="preserve"> for students to engage in the type of cognitive activity ne</w:t>
      </w:r>
      <w:r w:rsidR="00FB1D68" w:rsidRPr="00942EA6">
        <w:rPr>
          <w:rFonts w:ascii="CharterITCbyBT" w:hAnsi="CharterITCbyBT"/>
          <w:sz w:val="22"/>
          <w:szCs w:val="22"/>
        </w:rPr>
        <w:t xml:space="preserve">cessary to process information (i.e., active learning) </w:t>
      </w:r>
      <w:r w:rsidRPr="00942EA6">
        <w:rPr>
          <w:rFonts w:ascii="CharterITCbyBT" w:hAnsi="CharterITCbyBT"/>
          <w:sz w:val="22"/>
          <w:szCs w:val="22"/>
        </w:rPr>
        <w:t>can help them build and test mental models, explicitly converting video watching from a passive to an active-learning event.</w:t>
      </w:r>
    </w:p>
    <w:p w:rsidR="00FF732A" w:rsidRDefault="00FF732A">
      <w:pPr>
        <w:rPr>
          <w:rFonts w:ascii="CharterITCbyBT" w:eastAsia="Times New Roman" w:hAnsi="CharterITCbyBT" w:cs="Times New Roman"/>
        </w:rPr>
      </w:pPr>
      <w:r>
        <w:rPr>
          <w:rFonts w:ascii="CharterITCbyBT" w:hAnsi="CharterITCbyBT"/>
        </w:rPr>
        <w:br w:type="page"/>
      </w:r>
    </w:p>
    <w:p w:rsidR="00271CDE" w:rsidRPr="00271CDE" w:rsidRDefault="00271CDE" w:rsidP="00FF732A">
      <w:pPr>
        <w:pStyle w:val="NormalWeb"/>
        <w:jc w:val="center"/>
        <w:rPr>
          <w:rFonts w:ascii="CharterITCbyBT" w:hAnsi="CharterITCbyBT"/>
          <w:b/>
          <w:sz w:val="28"/>
          <w:szCs w:val="28"/>
        </w:rPr>
      </w:pPr>
      <w:r w:rsidRPr="00271CDE">
        <w:rPr>
          <w:rFonts w:ascii="CharterITCbyBT" w:hAnsi="CharterITCbyBT"/>
          <w:b/>
          <w:sz w:val="28"/>
          <w:szCs w:val="28"/>
        </w:rPr>
        <w:lastRenderedPageBreak/>
        <w:t xml:space="preserve">Suggested </w:t>
      </w:r>
      <w:r w:rsidR="00412ED4">
        <w:rPr>
          <w:rFonts w:ascii="CharterITCbyBT" w:hAnsi="CharterITCbyBT"/>
          <w:b/>
          <w:sz w:val="28"/>
          <w:szCs w:val="28"/>
        </w:rPr>
        <w:t xml:space="preserve">Instructional </w:t>
      </w:r>
      <w:r w:rsidRPr="00271CDE">
        <w:rPr>
          <w:rFonts w:ascii="CharterITCbyBT" w:hAnsi="CharterITCbyBT"/>
          <w:b/>
          <w:sz w:val="28"/>
          <w:szCs w:val="28"/>
        </w:rPr>
        <w:t>Strategies</w:t>
      </w:r>
    </w:p>
    <w:p w:rsidR="00271CDE" w:rsidRPr="00942EA6" w:rsidRDefault="00FF732A" w:rsidP="00A1674A">
      <w:pPr>
        <w:pStyle w:val="NormalWeb"/>
        <w:numPr>
          <w:ilvl w:val="0"/>
          <w:numId w:val="10"/>
        </w:numPr>
        <w:rPr>
          <w:rFonts w:ascii="CharterITCbyBT" w:hAnsi="CharterITCbyBT"/>
          <w:sz w:val="22"/>
          <w:szCs w:val="22"/>
        </w:rPr>
      </w:pPr>
      <w:r w:rsidRPr="00942EA6">
        <w:rPr>
          <w:rFonts w:ascii="CharterITCbyBT" w:hAnsi="CharterITCbyBT"/>
          <w:b/>
          <w:sz w:val="22"/>
          <w:szCs w:val="22"/>
        </w:rPr>
        <w:t>P</w:t>
      </w:r>
      <w:r w:rsidR="00271CDE" w:rsidRPr="00942EA6">
        <w:rPr>
          <w:rFonts w:ascii="CharterITCbyBT" w:hAnsi="CharterITCbyBT"/>
          <w:b/>
          <w:sz w:val="22"/>
          <w:szCs w:val="22"/>
        </w:rPr>
        <w:t>ackage Video with Interactive Questions</w:t>
      </w:r>
      <w:r w:rsidR="008F7A08">
        <w:rPr>
          <w:rFonts w:ascii="CharterITCbyBT" w:hAnsi="CharterITCbyBT"/>
          <w:b/>
          <w:sz w:val="22"/>
          <w:szCs w:val="22"/>
        </w:rPr>
        <w:t>:</w:t>
      </w:r>
      <w:r w:rsidR="00271CDE" w:rsidRPr="00942EA6">
        <w:rPr>
          <w:rFonts w:ascii="CharterITCbyBT" w:hAnsi="CharterITCbyBT"/>
          <w:sz w:val="22"/>
          <w:szCs w:val="22"/>
        </w:rPr>
        <w:t xml:space="preserve">  Studies reveal that students perform significantly better on subsequent tests of the material and report less mind wandering when </w:t>
      </w:r>
      <w:r w:rsidR="00265100" w:rsidRPr="00942EA6">
        <w:rPr>
          <w:rFonts w:ascii="CharterITCbyBT" w:hAnsi="CharterITCbyBT"/>
          <w:sz w:val="22"/>
          <w:szCs w:val="22"/>
        </w:rPr>
        <w:t>they were asked to answer questions interpolated between ~ 5 min video lectures than students who did unrelated arithmetic problems between videos (</w:t>
      </w:r>
      <w:proofErr w:type="spellStart"/>
      <w:r w:rsidR="00265100" w:rsidRPr="00942EA6">
        <w:rPr>
          <w:rFonts w:ascii="CharterITCbyBT" w:hAnsi="CharterITCbyBT"/>
          <w:sz w:val="22"/>
          <w:szCs w:val="22"/>
        </w:rPr>
        <w:t>Szpunar</w:t>
      </w:r>
      <w:proofErr w:type="spellEnd"/>
      <w:r w:rsidR="00265100" w:rsidRPr="00942EA6">
        <w:rPr>
          <w:rFonts w:ascii="CharterITCbyBT" w:hAnsi="CharterITCbyBT"/>
          <w:sz w:val="22"/>
          <w:szCs w:val="22"/>
        </w:rPr>
        <w:t>, et al., 2013). In addition, note-taking increased, students reported the learning experience was less ‘mentally taxing</w:t>
      </w:r>
      <w:r w:rsidR="008F7A08">
        <w:rPr>
          <w:rFonts w:ascii="CharterITCbyBT" w:hAnsi="CharterITCbyBT"/>
          <w:sz w:val="22"/>
          <w:szCs w:val="22"/>
        </w:rPr>
        <w:t>,</w:t>
      </w:r>
      <w:r w:rsidR="00265100" w:rsidRPr="00942EA6">
        <w:rPr>
          <w:rFonts w:ascii="CharterITCbyBT" w:hAnsi="CharterITCbyBT"/>
          <w:sz w:val="22"/>
          <w:szCs w:val="22"/>
        </w:rPr>
        <w:t>’ and they were less anxious about the final exam.</w:t>
      </w:r>
    </w:p>
    <w:p w:rsidR="00271CDE" w:rsidRDefault="00271CDE" w:rsidP="00A1674A">
      <w:pPr>
        <w:pStyle w:val="NormalWeb"/>
        <w:ind w:left="720"/>
        <w:rPr>
          <w:rFonts w:ascii="CharterITCbyBT" w:hAnsi="CharterITCbyBT"/>
          <w:sz w:val="22"/>
          <w:szCs w:val="22"/>
        </w:rPr>
      </w:pPr>
      <w:r w:rsidRPr="008F7A08">
        <w:rPr>
          <w:rFonts w:ascii="CharterITCbyBT" w:hAnsi="CharterITCbyBT"/>
          <w:i/>
          <w:sz w:val="22"/>
          <w:szCs w:val="22"/>
        </w:rPr>
        <w:t>Embedding questions directly into video</w:t>
      </w:r>
      <w:r w:rsidRPr="00942EA6">
        <w:rPr>
          <w:rFonts w:ascii="CharterITCbyBT" w:hAnsi="CharterITCbyBT"/>
          <w:sz w:val="22"/>
          <w:szCs w:val="22"/>
        </w:rPr>
        <w:t xml:space="preserve"> and giving specific feedback on student responses has similar benefits to interpolated questions in increasing student performance on subsequent assessments (</w:t>
      </w:r>
      <w:proofErr w:type="spellStart"/>
      <w:r w:rsidRPr="00942EA6">
        <w:rPr>
          <w:rFonts w:ascii="CharterITCbyBT" w:hAnsi="CharterITCbyBT"/>
          <w:sz w:val="22"/>
          <w:szCs w:val="22"/>
        </w:rPr>
        <w:t>Vural</w:t>
      </w:r>
      <w:proofErr w:type="spellEnd"/>
      <w:r w:rsidRPr="00942EA6">
        <w:rPr>
          <w:rFonts w:ascii="CharterITCbyBT" w:hAnsi="CharterITCbyBT"/>
          <w:sz w:val="22"/>
          <w:szCs w:val="22"/>
        </w:rPr>
        <w:t xml:space="preserve">, 2013) and has the additional benefit of making the video interactive. </w:t>
      </w:r>
    </w:p>
    <w:p w:rsidR="008F7A08" w:rsidRPr="00942EA6" w:rsidRDefault="008F7A08" w:rsidP="00A1674A">
      <w:pPr>
        <w:pStyle w:val="NormalWeb"/>
        <w:ind w:left="720"/>
        <w:rPr>
          <w:sz w:val="22"/>
          <w:szCs w:val="22"/>
        </w:rPr>
      </w:pPr>
    </w:p>
    <w:p w:rsidR="00271CDE" w:rsidRDefault="00271CDE" w:rsidP="00A1674A">
      <w:pPr>
        <w:pStyle w:val="NormalWeb"/>
        <w:numPr>
          <w:ilvl w:val="0"/>
          <w:numId w:val="10"/>
        </w:numPr>
        <w:spacing w:line="276" w:lineRule="auto"/>
        <w:rPr>
          <w:rFonts w:ascii="CharterITCbyBT" w:hAnsi="CharterITCbyBT"/>
          <w:sz w:val="22"/>
          <w:szCs w:val="22"/>
        </w:rPr>
      </w:pPr>
      <w:r w:rsidRPr="00942EA6">
        <w:rPr>
          <w:rFonts w:ascii="CharterITCbyBT" w:hAnsi="CharterITCbyBT"/>
          <w:b/>
          <w:sz w:val="22"/>
          <w:szCs w:val="22"/>
        </w:rPr>
        <w:t>Use Interactive Features that Give Students Control:</w:t>
      </w:r>
      <w:r w:rsidR="00412ED4" w:rsidRPr="00942EA6">
        <w:rPr>
          <w:rFonts w:ascii="CharterITCbyBT" w:hAnsi="CharterITCbyBT"/>
          <w:b/>
          <w:sz w:val="22"/>
          <w:szCs w:val="22"/>
        </w:rPr>
        <w:t xml:space="preserve"> </w:t>
      </w:r>
      <w:r w:rsidR="00412ED4" w:rsidRPr="00942EA6">
        <w:rPr>
          <w:rFonts w:ascii="CharterITCbyBT" w:hAnsi="CharterITCbyBT"/>
          <w:sz w:val="22"/>
          <w:szCs w:val="22"/>
        </w:rPr>
        <w:t>Students who were able to control movement through the video, selecting important sections to review and moving backward when desired, demonstrated better achievement of learning outcomes and greater satisfaction (Zhang, et al., 2006).</w:t>
      </w:r>
    </w:p>
    <w:p w:rsidR="008F7A08" w:rsidRDefault="008F7A08" w:rsidP="008F7A08">
      <w:pPr>
        <w:pStyle w:val="NormalWeb"/>
        <w:spacing w:line="276" w:lineRule="auto"/>
        <w:ind w:left="360"/>
        <w:rPr>
          <w:rFonts w:ascii="CharterITCbyBT" w:hAnsi="CharterITCbyBT"/>
          <w:sz w:val="22"/>
          <w:szCs w:val="22"/>
        </w:rPr>
      </w:pPr>
    </w:p>
    <w:p w:rsidR="00A63D6D" w:rsidRDefault="00412ED4" w:rsidP="008F7A08">
      <w:pPr>
        <w:pStyle w:val="NormalWeb"/>
        <w:numPr>
          <w:ilvl w:val="0"/>
          <w:numId w:val="10"/>
        </w:numPr>
        <w:rPr>
          <w:rFonts w:ascii="CharterITCbyBT" w:hAnsi="CharterITCbyBT"/>
          <w:sz w:val="22"/>
          <w:szCs w:val="22"/>
        </w:rPr>
      </w:pPr>
      <w:r w:rsidRPr="008F7A08">
        <w:rPr>
          <w:rFonts w:ascii="CharterITCbyBT" w:hAnsi="CharterITCbyBT"/>
          <w:b/>
          <w:sz w:val="22"/>
          <w:szCs w:val="22"/>
        </w:rPr>
        <w:t>Use Guiding Questions:</w:t>
      </w:r>
      <w:r w:rsidRPr="008F7A08">
        <w:rPr>
          <w:rFonts w:ascii="CharterITCbyBT" w:hAnsi="CharterITCbyBT"/>
          <w:sz w:val="22"/>
          <w:szCs w:val="22"/>
        </w:rPr>
        <w:t xml:space="preserve"> When compared to a group of students that were asked to watch a video with no special instructions, students that were provided with eight guiding questions to consider while watching scored significantly higher on a later test (Lawson, et al., </w:t>
      </w:r>
      <w:r w:rsidR="00574F46" w:rsidRPr="008F7A08">
        <w:rPr>
          <w:rFonts w:ascii="CharterITCbyBT" w:hAnsi="CharterITCbyBT"/>
          <w:sz w:val="22"/>
          <w:szCs w:val="22"/>
        </w:rPr>
        <w:t>2006).  Guiding questions serve as an advance organizer, focusing attention to important elements, and increasing the germane load of the task. This strategy is often used to increase student learning from assigned readings (p. 5).</w:t>
      </w:r>
    </w:p>
    <w:p w:rsidR="008F7A08" w:rsidRPr="008F7A08" w:rsidRDefault="008F7A08" w:rsidP="008F7A08">
      <w:pPr>
        <w:pStyle w:val="NormalWeb"/>
        <w:ind w:left="360"/>
        <w:rPr>
          <w:rFonts w:ascii="CharterITCbyBT" w:hAnsi="CharterITCbyBT"/>
          <w:sz w:val="22"/>
          <w:szCs w:val="22"/>
        </w:rPr>
      </w:pPr>
    </w:p>
    <w:p w:rsidR="00574F46" w:rsidRPr="00942EA6" w:rsidRDefault="00412ED4" w:rsidP="008F7A08">
      <w:pPr>
        <w:pStyle w:val="NormalWeb"/>
        <w:numPr>
          <w:ilvl w:val="0"/>
          <w:numId w:val="10"/>
        </w:numPr>
        <w:rPr>
          <w:rFonts w:ascii="CharterITCbyBT" w:hAnsi="CharterITCbyBT"/>
          <w:sz w:val="22"/>
          <w:szCs w:val="22"/>
        </w:rPr>
      </w:pPr>
      <w:r w:rsidRPr="00942EA6">
        <w:rPr>
          <w:rFonts w:ascii="CharterITCbyBT" w:hAnsi="CharterITCbyBT"/>
          <w:b/>
          <w:sz w:val="22"/>
          <w:szCs w:val="22"/>
        </w:rPr>
        <w:t>Make Video Part of a Larger Homework Assignment</w:t>
      </w:r>
      <w:r w:rsidR="00574F46" w:rsidRPr="00942EA6">
        <w:rPr>
          <w:rFonts w:ascii="CharterITCbyBT" w:hAnsi="CharterITCbyBT"/>
          <w:b/>
          <w:sz w:val="22"/>
          <w:szCs w:val="22"/>
        </w:rPr>
        <w:t>:</w:t>
      </w:r>
      <w:r w:rsidR="00574F46" w:rsidRPr="00942EA6">
        <w:rPr>
          <w:rFonts w:ascii="CharterITCbyBT" w:hAnsi="CharterITCbyBT"/>
          <w:sz w:val="22"/>
          <w:szCs w:val="22"/>
        </w:rPr>
        <w:t xml:space="preserve"> </w:t>
      </w:r>
      <w:proofErr w:type="spellStart"/>
      <w:r w:rsidR="00574F46" w:rsidRPr="00942EA6">
        <w:rPr>
          <w:rFonts w:ascii="CharterITCbyBT" w:hAnsi="CharterITCbyBT"/>
          <w:sz w:val="22"/>
          <w:szCs w:val="22"/>
        </w:rPr>
        <w:t>MacHardy</w:t>
      </w:r>
      <w:proofErr w:type="spellEnd"/>
      <w:r w:rsidR="00574F46" w:rsidRPr="00942EA6">
        <w:rPr>
          <w:rFonts w:ascii="CharterITCbyBT" w:hAnsi="CharterITCbyBT"/>
          <w:sz w:val="22"/>
          <w:szCs w:val="22"/>
        </w:rPr>
        <w:t xml:space="preserve"> and </w:t>
      </w:r>
      <w:proofErr w:type="spellStart"/>
      <w:r w:rsidR="00574F46" w:rsidRPr="00942EA6">
        <w:rPr>
          <w:rFonts w:ascii="CharterITCbyBT" w:hAnsi="CharterITCbyBT"/>
          <w:sz w:val="22"/>
          <w:szCs w:val="22"/>
        </w:rPr>
        <w:t>Pardos</w:t>
      </w:r>
      <w:proofErr w:type="spellEnd"/>
      <w:r w:rsidR="00574F46" w:rsidRPr="00942EA6">
        <w:rPr>
          <w:rFonts w:ascii="CharterITCbyBT" w:hAnsi="CharterITCbyBT"/>
          <w:sz w:val="22"/>
          <w:szCs w:val="22"/>
        </w:rPr>
        <w:t xml:space="preserve"> (2015) have developed a model relating educational video characteristics to students’ performance on subsequent assessments. They observed that videos that offered the greatest benefits to students were highly relevant to associated exercises (i.e., assignments).   </w:t>
      </w:r>
    </w:p>
    <w:p w:rsidR="00574F46" w:rsidRPr="00574F46" w:rsidRDefault="00574F46" w:rsidP="00574F46">
      <w:pPr>
        <w:pStyle w:val="NormalWeb"/>
        <w:ind w:left="720"/>
        <w:rPr>
          <w:rFonts w:ascii="CharterITCbyBT" w:hAnsi="CharterITCbyBT"/>
        </w:rPr>
      </w:pPr>
      <w:r w:rsidRPr="00574F46">
        <w:rPr>
          <w:rFonts w:ascii="CharterITCbyBT" w:hAnsi="CharterITCbyBT"/>
          <w:sz w:val="21"/>
          <w:szCs w:val="21"/>
        </w:rPr>
        <w:t xml:space="preserve">Zubair developed videos on that were embedded in a larger homework assignment in Paul </w:t>
      </w:r>
      <w:proofErr w:type="spellStart"/>
      <w:r w:rsidRPr="00574F46">
        <w:rPr>
          <w:rFonts w:ascii="CharterITCbyBT" w:hAnsi="CharterITCbyBT"/>
          <w:sz w:val="21"/>
          <w:szCs w:val="21"/>
        </w:rPr>
        <w:t>Laibinis’s</w:t>
      </w:r>
      <w:proofErr w:type="spellEnd"/>
      <w:r w:rsidRPr="00574F46">
        <w:rPr>
          <w:rFonts w:ascii="CharterITCbyBT" w:hAnsi="CharterITCbyBT"/>
          <w:sz w:val="21"/>
          <w:szCs w:val="21"/>
        </w:rPr>
        <w:t xml:space="preserve"> chemical engineering class and found that students valued the videos and that the videos improved students’ understanding of difficult concepts when compared with a semester when the videos were not used in conjunction with the homework (Zubair and </w:t>
      </w:r>
      <w:proofErr w:type="spellStart"/>
      <w:r w:rsidRPr="00574F46">
        <w:rPr>
          <w:rFonts w:ascii="CharterITCbyBT" w:hAnsi="CharterITCbyBT"/>
          <w:sz w:val="21"/>
          <w:szCs w:val="21"/>
        </w:rPr>
        <w:t>Laibinis</w:t>
      </w:r>
      <w:proofErr w:type="spellEnd"/>
      <w:r w:rsidRPr="00574F46">
        <w:rPr>
          <w:rFonts w:ascii="CharterITCbyBT" w:hAnsi="CharterITCbyBT"/>
          <w:sz w:val="21"/>
          <w:szCs w:val="21"/>
        </w:rPr>
        <w:t xml:space="preserve">, 2015). </w:t>
      </w:r>
    </w:p>
    <w:p w:rsidR="003A4942" w:rsidRPr="00942EA6" w:rsidRDefault="00574F46" w:rsidP="00574F46">
      <w:pPr>
        <w:pStyle w:val="NormalWeb"/>
        <w:rPr>
          <w:rFonts w:ascii="CharterITCbyBT" w:hAnsi="CharterITCbyBT"/>
          <w:sz w:val="22"/>
          <w:szCs w:val="22"/>
        </w:rPr>
      </w:pPr>
      <w:r w:rsidRPr="00942EA6">
        <w:rPr>
          <w:rFonts w:ascii="CharterITCbyBT" w:hAnsi="CharterITCbyBT"/>
          <w:sz w:val="22"/>
          <w:szCs w:val="22"/>
        </w:rPr>
        <w:t xml:space="preserve">The important thing to keep in mind is that </w:t>
      </w:r>
      <w:r w:rsidRPr="008F7A08">
        <w:rPr>
          <w:rFonts w:ascii="CharterITCbyBT" w:hAnsi="CharterITCbyBT"/>
          <w:sz w:val="22"/>
          <w:szCs w:val="22"/>
          <w:u w:val="single"/>
        </w:rPr>
        <w:t>watching a video can be a passive experience</w:t>
      </w:r>
      <w:r w:rsidRPr="00942EA6">
        <w:rPr>
          <w:rFonts w:ascii="CharterITCbyBT" w:hAnsi="CharterITCbyBT"/>
          <w:sz w:val="22"/>
          <w:szCs w:val="22"/>
        </w:rPr>
        <w:t xml:space="preserve">, much as reading can be. </w:t>
      </w:r>
      <w:r w:rsidRPr="008F7A08">
        <w:rPr>
          <w:rFonts w:ascii="CharterITCbyBT" w:hAnsi="CharterITCbyBT"/>
          <w:sz w:val="22"/>
          <w:szCs w:val="22"/>
          <w:u w:val="single"/>
        </w:rPr>
        <w:t>To make the most of our educational videos, we need to help students do the processing and self-evaluation that will lead to the learning we want to see</w:t>
      </w:r>
      <w:r w:rsidRPr="00942EA6">
        <w:rPr>
          <w:rFonts w:ascii="CharterITCbyBT" w:hAnsi="CharterITCbyBT"/>
          <w:sz w:val="22"/>
          <w:szCs w:val="22"/>
        </w:rPr>
        <w:t xml:space="preserve"> (p. 5). </w:t>
      </w:r>
    </w:p>
    <w:p w:rsidR="000F61B9" w:rsidRDefault="000F61B9">
      <w:pPr>
        <w:rPr>
          <w:rFonts w:ascii="CharterITCbyBT" w:eastAsia="Times New Roman" w:hAnsi="CharterITCbyBT" w:cs="Times New Roman"/>
          <w:b/>
        </w:rPr>
      </w:pPr>
      <w:r>
        <w:rPr>
          <w:rFonts w:ascii="CharterITCbyBT" w:hAnsi="CharterITCbyBT"/>
          <w:b/>
        </w:rPr>
        <w:br w:type="page"/>
      </w:r>
    </w:p>
    <w:tbl>
      <w:tblPr>
        <w:tblStyle w:val="TableGrid"/>
        <w:tblW w:w="0" w:type="auto"/>
        <w:tblLook w:val="04A0" w:firstRow="1" w:lastRow="0" w:firstColumn="1" w:lastColumn="0" w:noHBand="0" w:noVBand="1"/>
      </w:tblPr>
      <w:tblGrid>
        <w:gridCol w:w="2337"/>
        <w:gridCol w:w="2337"/>
        <w:gridCol w:w="2338"/>
        <w:gridCol w:w="2338"/>
      </w:tblGrid>
      <w:tr w:rsidR="000F61B9" w:rsidTr="00320A1E">
        <w:tc>
          <w:tcPr>
            <w:tcW w:w="2337" w:type="dxa"/>
            <w:shd w:val="clear" w:color="auto" w:fill="FFF2CC" w:themeFill="accent4" w:themeFillTint="33"/>
          </w:tcPr>
          <w:p w:rsidR="000F61B9" w:rsidRPr="000F61B9" w:rsidRDefault="000F61B9" w:rsidP="000F61B9">
            <w:pPr>
              <w:pStyle w:val="NormalWeb"/>
              <w:jc w:val="center"/>
              <w:rPr>
                <w:rFonts w:ascii="CharterITCbyBT" w:hAnsi="CharterITCbyBT"/>
                <w:b/>
              </w:rPr>
            </w:pPr>
            <w:r w:rsidRPr="000F61B9">
              <w:rPr>
                <w:rFonts w:ascii="CharterITCbyBT" w:hAnsi="CharterITCbyBT"/>
                <w:b/>
              </w:rPr>
              <w:lastRenderedPageBreak/>
              <w:t>Element to Consider</w:t>
            </w:r>
          </w:p>
        </w:tc>
        <w:tc>
          <w:tcPr>
            <w:tcW w:w="2337" w:type="dxa"/>
            <w:shd w:val="clear" w:color="auto" w:fill="FFF2CC" w:themeFill="accent4" w:themeFillTint="33"/>
          </w:tcPr>
          <w:p w:rsidR="000F61B9" w:rsidRPr="000F61B9" w:rsidRDefault="000F61B9" w:rsidP="000F61B9">
            <w:pPr>
              <w:pStyle w:val="NormalWeb"/>
              <w:jc w:val="center"/>
              <w:rPr>
                <w:rFonts w:ascii="CharterITCbyBT" w:hAnsi="CharterITCbyBT"/>
                <w:b/>
              </w:rPr>
            </w:pPr>
            <w:r w:rsidRPr="000F61B9">
              <w:rPr>
                <w:rFonts w:ascii="CharterITCbyBT" w:hAnsi="CharterITCbyBT"/>
                <w:b/>
              </w:rPr>
              <w:t>Recommendation</w:t>
            </w:r>
          </w:p>
        </w:tc>
        <w:tc>
          <w:tcPr>
            <w:tcW w:w="2338" w:type="dxa"/>
            <w:shd w:val="clear" w:color="auto" w:fill="FFF2CC" w:themeFill="accent4" w:themeFillTint="33"/>
          </w:tcPr>
          <w:p w:rsidR="000F61B9" w:rsidRPr="000F61B9" w:rsidRDefault="000F61B9" w:rsidP="000F61B9">
            <w:pPr>
              <w:pStyle w:val="NormalWeb"/>
              <w:jc w:val="center"/>
              <w:rPr>
                <w:rFonts w:ascii="CharterITCbyBT" w:hAnsi="CharterITCbyBT"/>
                <w:b/>
              </w:rPr>
            </w:pPr>
            <w:r w:rsidRPr="000F61B9">
              <w:rPr>
                <w:rFonts w:ascii="CharterITCbyBT" w:hAnsi="CharterITCbyBT"/>
                <w:b/>
              </w:rPr>
              <w:t>Rationale</w:t>
            </w:r>
          </w:p>
        </w:tc>
        <w:tc>
          <w:tcPr>
            <w:tcW w:w="2338" w:type="dxa"/>
            <w:shd w:val="clear" w:color="auto" w:fill="FFF2CC" w:themeFill="accent4" w:themeFillTint="33"/>
          </w:tcPr>
          <w:p w:rsidR="000F61B9" w:rsidRPr="000F61B9" w:rsidRDefault="000F61B9" w:rsidP="000F61B9">
            <w:pPr>
              <w:pStyle w:val="NormalWeb"/>
              <w:jc w:val="center"/>
              <w:rPr>
                <w:rFonts w:ascii="CharterITCbyBT" w:hAnsi="CharterITCbyBT"/>
                <w:b/>
              </w:rPr>
            </w:pPr>
            <w:r w:rsidRPr="000F61B9">
              <w:rPr>
                <w:rFonts w:ascii="CharterITCbyBT" w:hAnsi="CharterITCbyBT"/>
                <w:b/>
              </w:rPr>
              <w:t>Examples</w:t>
            </w:r>
          </w:p>
        </w:tc>
      </w:tr>
      <w:tr w:rsidR="000F61B9" w:rsidTr="00E02FF0">
        <w:trPr>
          <w:trHeight w:val="573"/>
        </w:trPr>
        <w:tc>
          <w:tcPr>
            <w:tcW w:w="2337" w:type="dxa"/>
          </w:tcPr>
          <w:p w:rsidR="00320A1E" w:rsidRDefault="00320A1E" w:rsidP="00A63D6D">
            <w:pPr>
              <w:pStyle w:val="NormalWeb"/>
              <w:rPr>
                <w:rFonts w:ascii="CharterITCbyBT" w:hAnsi="CharterITCbyBT"/>
              </w:rPr>
            </w:pPr>
            <w:r>
              <w:rPr>
                <w:rFonts w:ascii="CharterITCbyBT" w:hAnsi="CharterITCbyBT"/>
              </w:rPr>
              <w:t>Cognitive Load</w:t>
            </w:r>
          </w:p>
        </w:tc>
        <w:tc>
          <w:tcPr>
            <w:tcW w:w="2337" w:type="dxa"/>
          </w:tcPr>
          <w:p w:rsidR="00320A1E" w:rsidRDefault="00320A1E" w:rsidP="00320A1E">
            <w:pPr>
              <w:pStyle w:val="NormalWeb"/>
              <w:rPr>
                <w:rFonts w:ascii="CharterITCbyBT" w:hAnsi="CharterITCbyBT"/>
                <w:sz w:val="16"/>
                <w:szCs w:val="16"/>
              </w:rPr>
            </w:pPr>
            <w:r>
              <w:rPr>
                <w:rFonts w:ascii="CharterITCbyBT" w:hAnsi="CharterITCbyBT"/>
                <w:sz w:val="16"/>
                <w:szCs w:val="16"/>
              </w:rPr>
              <w:t xml:space="preserve">Use signaling to highlight important information. </w:t>
            </w:r>
          </w:p>
          <w:p w:rsidR="00320A1E" w:rsidRDefault="00320A1E" w:rsidP="00320A1E">
            <w:pPr>
              <w:pStyle w:val="NormalWeb"/>
            </w:pPr>
            <w:r>
              <w:rPr>
                <w:rFonts w:ascii="CharterITCbyBT" w:hAnsi="CharterITCbyBT"/>
                <w:sz w:val="16"/>
                <w:szCs w:val="16"/>
              </w:rPr>
              <w:t xml:space="preserve">Use segmenting to chunk information. </w:t>
            </w:r>
          </w:p>
          <w:p w:rsidR="00320A1E" w:rsidRDefault="00320A1E" w:rsidP="00320A1E">
            <w:pPr>
              <w:pStyle w:val="NormalWeb"/>
            </w:pPr>
            <w:r>
              <w:rPr>
                <w:rFonts w:ascii="CharterITCbyBT" w:hAnsi="CharterITCbyBT"/>
                <w:sz w:val="16"/>
                <w:szCs w:val="16"/>
              </w:rPr>
              <w:t xml:space="preserve">Use weeding to eliminate extraneous information. </w:t>
            </w:r>
          </w:p>
          <w:p w:rsidR="000F61B9" w:rsidRPr="00320A1E" w:rsidRDefault="00320A1E" w:rsidP="00A63D6D">
            <w:pPr>
              <w:pStyle w:val="NormalWeb"/>
            </w:pPr>
            <w:r>
              <w:rPr>
                <w:rFonts w:ascii="CharterITCbyBT" w:hAnsi="CharterITCbyBT"/>
                <w:sz w:val="16"/>
                <w:szCs w:val="16"/>
              </w:rPr>
              <w:t xml:space="preserve">Match modality by using auditory and visual channels to convey complementary information. </w:t>
            </w:r>
          </w:p>
        </w:tc>
        <w:tc>
          <w:tcPr>
            <w:tcW w:w="2338" w:type="dxa"/>
          </w:tcPr>
          <w:p w:rsidR="00DC1AB5" w:rsidRDefault="00320A1E" w:rsidP="00320A1E">
            <w:pPr>
              <w:pStyle w:val="NormalWeb"/>
              <w:rPr>
                <w:rFonts w:ascii="CharterITCbyBT" w:hAnsi="CharterITCbyBT"/>
                <w:sz w:val="16"/>
                <w:szCs w:val="16"/>
              </w:rPr>
            </w:pPr>
            <w:r>
              <w:rPr>
                <w:rFonts w:ascii="CharterITCbyBT" w:hAnsi="CharterITCbyBT"/>
                <w:sz w:val="16"/>
                <w:szCs w:val="16"/>
              </w:rPr>
              <w:t xml:space="preserve">Can reduce extraneous load. </w:t>
            </w:r>
          </w:p>
          <w:p w:rsidR="00320A1E" w:rsidRPr="00DC1AB5" w:rsidRDefault="00320A1E" w:rsidP="00320A1E">
            <w:pPr>
              <w:pStyle w:val="NormalWeb"/>
            </w:pPr>
            <w:r>
              <w:rPr>
                <w:rFonts w:ascii="CharterITCbyBT" w:hAnsi="CharterITCbyBT"/>
                <w:sz w:val="16"/>
                <w:szCs w:val="16"/>
              </w:rPr>
              <w:t xml:space="preserve">Can enhance germane load. </w:t>
            </w:r>
          </w:p>
          <w:p w:rsidR="00DC1AB5" w:rsidRDefault="00320A1E" w:rsidP="00320A1E">
            <w:pPr>
              <w:pStyle w:val="NormalWeb"/>
              <w:rPr>
                <w:rFonts w:ascii="CharterITCbyBT" w:hAnsi="CharterITCbyBT"/>
                <w:sz w:val="16"/>
                <w:szCs w:val="16"/>
              </w:rPr>
            </w:pPr>
            <w:r>
              <w:rPr>
                <w:rFonts w:ascii="CharterITCbyBT" w:hAnsi="CharterITCbyBT"/>
                <w:sz w:val="16"/>
                <w:szCs w:val="16"/>
              </w:rPr>
              <w:t>Manages intrinsic load.</w:t>
            </w:r>
          </w:p>
          <w:p w:rsidR="00DC1AB5" w:rsidRDefault="00320A1E" w:rsidP="00320A1E">
            <w:pPr>
              <w:pStyle w:val="NormalWeb"/>
              <w:rPr>
                <w:rFonts w:ascii="CharterITCbyBT" w:hAnsi="CharterITCbyBT"/>
                <w:sz w:val="16"/>
                <w:szCs w:val="16"/>
              </w:rPr>
            </w:pPr>
            <w:r>
              <w:rPr>
                <w:rFonts w:ascii="CharterITCbyBT" w:hAnsi="CharterITCbyBT"/>
                <w:sz w:val="16"/>
                <w:szCs w:val="16"/>
              </w:rPr>
              <w:br/>
              <w:t xml:space="preserve">Can enhance germane load. </w:t>
            </w:r>
          </w:p>
          <w:p w:rsidR="000F61B9" w:rsidRPr="00320A1E" w:rsidRDefault="00320A1E" w:rsidP="00A63D6D">
            <w:pPr>
              <w:pStyle w:val="NormalWeb"/>
            </w:pPr>
            <w:r>
              <w:rPr>
                <w:rFonts w:ascii="CharterITCbyBT" w:hAnsi="CharterITCbyBT"/>
                <w:sz w:val="16"/>
                <w:szCs w:val="16"/>
              </w:rPr>
              <w:t xml:space="preserve">Reduces extraneous load. </w:t>
            </w:r>
          </w:p>
        </w:tc>
        <w:tc>
          <w:tcPr>
            <w:tcW w:w="2338" w:type="dxa"/>
          </w:tcPr>
          <w:p w:rsidR="000F61B9" w:rsidRPr="00320A1E" w:rsidRDefault="00320A1E" w:rsidP="00A63D6D">
            <w:pPr>
              <w:pStyle w:val="NormalWeb"/>
              <w:rPr>
                <w:rFonts w:ascii="CharterITCbyBT" w:hAnsi="CharterITCbyBT"/>
                <w:sz w:val="16"/>
                <w:szCs w:val="16"/>
              </w:rPr>
            </w:pPr>
            <w:r>
              <w:rPr>
                <w:rFonts w:ascii="CharterITCbyBT" w:hAnsi="CharterITCbyBT"/>
                <w:sz w:val="16"/>
                <w:szCs w:val="16"/>
              </w:rPr>
              <w:t xml:space="preserve">Key words on screen highlighting important elements.                           </w:t>
            </w:r>
            <w:r w:rsidR="00DC1AB5">
              <w:rPr>
                <w:rFonts w:ascii="CharterITCbyBT" w:hAnsi="CharterITCbyBT"/>
                <w:sz w:val="16"/>
                <w:szCs w:val="16"/>
              </w:rPr>
              <w:t xml:space="preserve">                                             C</w:t>
            </w:r>
            <w:r>
              <w:rPr>
                <w:rFonts w:ascii="CharterITCbyBT" w:hAnsi="CharterITCbyBT"/>
                <w:sz w:val="16"/>
                <w:szCs w:val="16"/>
              </w:rPr>
              <w:t>hanges in color or contrast to emphasize organization of information.</w:t>
            </w:r>
            <w:r>
              <w:rPr>
                <w:rFonts w:ascii="CharterITCbyBT" w:hAnsi="CharterITCbyBT"/>
                <w:sz w:val="16"/>
                <w:szCs w:val="16"/>
              </w:rPr>
              <w:br/>
              <w:t xml:space="preserve">Changes in color or contrast to emphasize relationships within information.              </w:t>
            </w:r>
            <w:r w:rsidR="00DC1AB5">
              <w:rPr>
                <w:rFonts w:ascii="CharterITCbyBT" w:hAnsi="CharterITCbyBT"/>
                <w:sz w:val="16"/>
                <w:szCs w:val="16"/>
              </w:rPr>
              <w:t xml:space="preserve">                 </w:t>
            </w:r>
            <w:r>
              <w:rPr>
                <w:rFonts w:ascii="CharterITCbyBT" w:hAnsi="CharterITCbyBT"/>
                <w:sz w:val="16"/>
                <w:szCs w:val="16"/>
              </w:rPr>
              <w:t xml:space="preserve">Brief out-of-video text explaining purpose and context for video (e.g., learning objective for video).            Short videos (6 minutes or less).                                            Chapters or click-forward questions within videos.   Eliminating music.  </w:t>
            </w:r>
            <w:r w:rsidR="00DC1AB5">
              <w:rPr>
                <w:rFonts w:ascii="CharterITCbyBT" w:hAnsi="CharterITCbyBT"/>
                <w:sz w:val="16"/>
                <w:szCs w:val="16"/>
              </w:rPr>
              <w:t xml:space="preserve">                                               </w:t>
            </w:r>
            <w:r>
              <w:rPr>
                <w:rFonts w:ascii="CharterITCbyBT" w:hAnsi="CharterITCbyBT"/>
                <w:sz w:val="16"/>
                <w:szCs w:val="16"/>
              </w:rPr>
              <w:t>Eliminating complex backgrounds.</w:t>
            </w:r>
            <w:r>
              <w:rPr>
                <w:rFonts w:ascii="CharterITCbyBT" w:hAnsi="CharterITCbyBT"/>
                <w:sz w:val="16"/>
                <w:szCs w:val="16"/>
              </w:rPr>
              <w:br/>
              <w:t xml:space="preserve">Khan Academy–style tutorial videos that illustrate and explain phenomena.     </w:t>
            </w:r>
            <w:r w:rsidR="00DC1AB5">
              <w:rPr>
                <w:rFonts w:ascii="CharterITCbyBT" w:hAnsi="CharterITCbyBT"/>
                <w:sz w:val="16"/>
                <w:szCs w:val="16"/>
              </w:rPr>
              <w:t xml:space="preserve">                                    </w:t>
            </w:r>
            <w:r>
              <w:rPr>
                <w:rFonts w:ascii="CharterITCbyBT" w:hAnsi="CharterITCbyBT"/>
                <w:sz w:val="16"/>
                <w:szCs w:val="16"/>
              </w:rPr>
              <w:t>Narrated animations.</w:t>
            </w:r>
          </w:p>
        </w:tc>
      </w:tr>
      <w:tr w:rsidR="000F61B9" w:rsidTr="008205A0">
        <w:trPr>
          <w:trHeight w:val="573"/>
        </w:trPr>
        <w:tc>
          <w:tcPr>
            <w:tcW w:w="2337" w:type="dxa"/>
          </w:tcPr>
          <w:p w:rsidR="000F61B9" w:rsidRDefault="00320A1E" w:rsidP="00A63D6D">
            <w:pPr>
              <w:pStyle w:val="NormalWeb"/>
              <w:rPr>
                <w:rFonts w:ascii="CharterITCbyBT" w:hAnsi="CharterITCbyBT"/>
              </w:rPr>
            </w:pPr>
            <w:r>
              <w:rPr>
                <w:rFonts w:ascii="CharterITCbyBT" w:hAnsi="CharterITCbyBT"/>
              </w:rPr>
              <w:t>Student Engagement</w:t>
            </w:r>
          </w:p>
        </w:tc>
        <w:tc>
          <w:tcPr>
            <w:tcW w:w="2337" w:type="dxa"/>
          </w:tcPr>
          <w:p w:rsidR="00320A1E" w:rsidRDefault="00320A1E" w:rsidP="00320A1E">
            <w:pPr>
              <w:pStyle w:val="NormalWeb"/>
              <w:rPr>
                <w:rFonts w:ascii="CharterITCbyBT" w:hAnsi="CharterITCbyBT"/>
                <w:sz w:val="16"/>
                <w:szCs w:val="16"/>
              </w:rPr>
            </w:pPr>
            <w:r>
              <w:rPr>
                <w:rFonts w:ascii="CharterITCbyBT" w:hAnsi="CharterITCbyBT"/>
                <w:sz w:val="16"/>
                <w:szCs w:val="16"/>
              </w:rPr>
              <w:t>Keep each video brief.</w:t>
            </w:r>
          </w:p>
          <w:p w:rsidR="00320A1E" w:rsidRDefault="00320A1E" w:rsidP="00320A1E">
            <w:pPr>
              <w:pStyle w:val="NormalWeb"/>
              <w:rPr>
                <w:rFonts w:ascii="CharterITCbyBT" w:hAnsi="CharterITCbyBT"/>
                <w:sz w:val="16"/>
                <w:szCs w:val="16"/>
              </w:rPr>
            </w:pPr>
            <w:r>
              <w:rPr>
                <w:rFonts w:ascii="CharterITCbyBT" w:hAnsi="CharterITCbyBT"/>
                <w:sz w:val="16"/>
                <w:szCs w:val="16"/>
              </w:rPr>
              <w:t>Use conversational language.</w:t>
            </w:r>
          </w:p>
          <w:p w:rsidR="00320A1E" w:rsidRDefault="00320A1E" w:rsidP="00320A1E">
            <w:pPr>
              <w:pStyle w:val="NormalWeb"/>
              <w:rPr>
                <w:rFonts w:ascii="CharterITCbyBT" w:hAnsi="CharterITCbyBT"/>
                <w:sz w:val="16"/>
                <w:szCs w:val="16"/>
              </w:rPr>
            </w:pPr>
            <w:r>
              <w:rPr>
                <w:rFonts w:ascii="CharterITCbyBT" w:hAnsi="CharterITCbyBT"/>
                <w:sz w:val="16"/>
                <w:szCs w:val="16"/>
              </w:rPr>
              <w:t xml:space="preserve">Speak relatively quickly and with enthusiasm. </w:t>
            </w:r>
          </w:p>
          <w:p w:rsidR="00320A1E" w:rsidRDefault="00320A1E" w:rsidP="00320A1E">
            <w:pPr>
              <w:pStyle w:val="NormalWeb"/>
            </w:pPr>
            <w:r>
              <w:rPr>
                <w:rFonts w:ascii="CharterITCbyBT" w:hAnsi="CharterITCbyBT"/>
                <w:sz w:val="16"/>
                <w:szCs w:val="16"/>
              </w:rPr>
              <w:t xml:space="preserve">Create and/or package videos to emphasize relevance to the course in which they are used. </w:t>
            </w:r>
          </w:p>
          <w:p w:rsidR="00320A1E" w:rsidRDefault="00320A1E" w:rsidP="00320A1E">
            <w:pPr>
              <w:pStyle w:val="NormalWeb"/>
            </w:pPr>
          </w:p>
          <w:p w:rsidR="00320A1E" w:rsidRDefault="00320A1E" w:rsidP="00320A1E">
            <w:pPr>
              <w:pStyle w:val="NormalWeb"/>
            </w:pPr>
            <w:r>
              <w:rPr>
                <w:rFonts w:ascii="CharterITCbyBT" w:hAnsi="CharterITCbyBT"/>
                <w:sz w:val="16"/>
                <w:szCs w:val="16"/>
              </w:rPr>
              <w:t xml:space="preserve"> </w:t>
            </w:r>
          </w:p>
          <w:p w:rsidR="00320A1E" w:rsidRDefault="00320A1E" w:rsidP="00320A1E">
            <w:pPr>
              <w:pStyle w:val="NormalWeb"/>
            </w:pPr>
          </w:p>
          <w:p w:rsidR="000F61B9" w:rsidRDefault="000F61B9" w:rsidP="00A63D6D">
            <w:pPr>
              <w:pStyle w:val="NormalWeb"/>
              <w:rPr>
                <w:rFonts w:ascii="CharterITCbyBT" w:hAnsi="CharterITCbyBT"/>
              </w:rPr>
            </w:pPr>
          </w:p>
        </w:tc>
        <w:tc>
          <w:tcPr>
            <w:tcW w:w="2338" w:type="dxa"/>
          </w:tcPr>
          <w:p w:rsidR="000F61B9" w:rsidRPr="00320A1E" w:rsidRDefault="00320A1E" w:rsidP="00A63D6D">
            <w:pPr>
              <w:pStyle w:val="NormalWeb"/>
            </w:pPr>
            <w:r>
              <w:rPr>
                <w:rFonts w:ascii="CharterITCbyBT" w:hAnsi="CharterITCbyBT"/>
                <w:sz w:val="16"/>
                <w:szCs w:val="16"/>
              </w:rPr>
              <w:t xml:space="preserve">Increases percentage of each video that students watch; may increase total watch time. May decrease mind wandering. Creates a sense of social partnership between student and instructor, prompting the student to try harder to make sense of the lesson. </w:t>
            </w:r>
            <w:r>
              <w:t xml:space="preserve">                  </w:t>
            </w:r>
            <w:r>
              <w:rPr>
                <w:rFonts w:ascii="CharterITCbyBT" w:hAnsi="CharterITCbyBT"/>
                <w:sz w:val="16"/>
                <w:szCs w:val="16"/>
              </w:rPr>
              <w:t xml:space="preserve">Increases percentage of each video that students watch. </w:t>
            </w:r>
            <w:r>
              <w:t xml:space="preserve">  </w:t>
            </w:r>
            <w:r>
              <w:rPr>
                <w:rFonts w:ascii="CharterITCbyBT" w:hAnsi="CharterITCbyBT"/>
                <w:sz w:val="16"/>
                <w:szCs w:val="16"/>
              </w:rPr>
              <w:t xml:space="preserve">May increase sense of social partnership between student and instructor. </w:t>
            </w:r>
            <w:r>
              <w:t xml:space="preserve">          </w:t>
            </w:r>
            <w:r>
              <w:rPr>
                <w:rFonts w:ascii="CharterITCbyBT" w:hAnsi="CharterITCbyBT"/>
                <w:sz w:val="16"/>
                <w:szCs w:val="16"/>
              </w:rPr>
              <w:t xml:space="preserve">Increases percentage of each video that students watch. </w:t>
            </w:r>
            <w:r w:rsidR="00DC1AB5">
              <w:t xml:space="preserve"> </w:t>
            </w:r>
            <w:r>
              <w:rPr>
                <w:rFonts w:ascii="CharterITCbyBT" w:hAnsi="CharterITCbyBT"/>
                <w:sz w:val="16"/>
                <w:szCs w:val="16"/>
              </w:rPr>
              <w:t xml:space="preserve">May increase germane cognitive load by helping students recognize connections. </w:t>
            </w:r>
          </w:p>
        </w:tc>
        <w:tc>
          <w:tcPr>
            <w:tcW w:w="2338" w:type="dxa"/>
          </w:tcPr>
          <w:p w:rsidR="00320A1E" w:rsidRDefault="00320A1E" w:rsidP="00320A1E">
            <w:pPr>
              <w:pStyle w:val="NormalWeb"/>
            </w:pPr>
            <w:r>
              <w:rPr>
                <w:rFonts w:ascii="CharterITCbyBT" w:hAnsi="CharterITCbyBT"/>
                <w:sz w:val="16"/>
                <w:szCs w:val="16"/>
              </w:rPr>
              <w:t xml:space="preserve">Multiple videos for a lesson, each </w:t>
            </w:r>
            <w:r>
              <w:rPr>
                <w:rFonts w:ascii="Cambria Math" w:hAnsi="Cambria Math" w:cs="Cambria Math"/>
                <w:sz w:val="16"/>
                <w:szCs w:val="16"/>
              </w:rPr>
              <w:t>≤</w:t>
            </w:r>
            <w:r>
              <w:rPr>
                <w:rFonts w:ascii="Symbol" w:hAnsi="Symbol"/>
                <w:sz w:val="16"/>
                <w:szCs w:val="16"/>
              </w:rPr>
              <w:t></w:t>
            </w:r>
            <w:r>
              <w:rPr>
                <w:rFonts w:ascii="CharterITCbyBT" w:hAnsi="CharterITCbyBT"/>
                <w:sz w:val="16"/>
                <w:szCs w:val="16"/>
              </w:rPr>
              <w:t xml:space="preserve">6 minutes. </w:t>
            </w:r>
          </w:p>
          <w:p w:rsidR="00320A1E" w:rsidRPr="00320A1E" w:rsidRDefault="00320A1E" w:rsidP="00DC1AB5">
            <w:pPr>
              <w:pStyle w:val="NormalWeb"/>
            </w:pPr>
            <w:r>
              <w:rPr>
                <w:rFonts w:ascii="CharterITCbyBT" w:hAnsi="CharterITCbyBT"/>
                <w:sz w:val="16"/>
                <w:szCs w:val="16"/>
              </w:rPr>
              <w:t xml:space="preserve">Placing the student in the lesson by use of “your” rather than “the” during explanations. </w:t>
            </w:r>
            <w:r w:rsidR="00DC1AB5">
              <w:rPr>
                <w:rFonts w:ascii="CharterITCbyBT" w:hAnsi="CharterITCbyBT"/>
                <w:sz w:val="16"/>
                <w:szCs w:val="16"/>
              </w:rPr>
              <w:t xml:space="preserve">                       </w:t>
            </w:r>
            <w:r>
              <w:rPr>
                <w:rFonts w:ascii="CharterITCbyBT" w:hAnsi="CharterITCbyBT"/>
                <w:sz w:val="16"/>
                <w:szCs w:val="16"/>
              </w:rPr>
              <w:t>Use of “I” to indicate the narrator’s perspective. Speaking rates in the 185–254 words per minute range.</w:t>
            </w:r>
            <w:r w:rsidR="00DC1AB5">
              <w:t xml:space="preserve">                                          </w:t>
            </w:r>
            <w:r>
              <w:rPr>
                <w:rFonts w:ascii="CharterITCbyBT" w:hAnsi="CharterITCbyBT"/>
                <w:sz w:val="16"/>
                <w:szCs w:val="16"/>
              </w:rPr>
              <w:t xml:space="preserve">Expressions of instructor excitement, such as “I love the next part; the way the feed-forward mechanism works is so elegant,” or “Consider how the cell solves this tricky problem of needing to regulate three genes in sequence; it’s really cool.” </w:t>
            </w:r>
            <w:r w:rsidR="00DC1AB5">
              <w:t xml:space="preserve">                      </w:t>
            </w:r>
            <w:r>
              <w:rPr>
                <w:rFonts w:ascii="CharterITCbyBT" w:hAnsi="CharterITCbyBT"/>
                <w:sz w:val="16"/>
                <w:szCs w:val="16"/>
              </w:rPr>
              <w:t xml:space="preserve">Videos created for the class in which they are going to be used, with instructor narration explaining links to preceding material. </w:t>
            </w:r>
            <w:r w:rsidR="00DC1AB5">
              <w:t xml:space="preserve">                          </w:t>
            </w:r>
            <w:r>
              <w:rPr>
                <w:rFonts w:ascii="CharterITCbyBT" w:hAnsi="CharterITCbyBT"/>
                <w:sz w:val="16"/>
                <w:szCs w:val="16"/>
              </w:rPr>
              <w:t xml:space="preserve">Explanatory text to situate video in course. </w:t>
            </w:r>
          </w:p>
        </w:tc>
      </w:tr>
      <w:tr w:rsidR="000F61B9" w:rsidTr="002B18DE">
        <w:trPr>
          <w:trHeight w:val="573"/>
        </w:trPr>
        <w:tc>
          <w:tcPr>
            <w:tcW w:w="2337" w:type="dxa"/>
          </w:tcPr>
          <w:p w:rsidR="000F61B9" w:rsidRDefault="00320A1E" w:rsidP="00A63D6D">
            <w:pPr>
              <w:pStyle w:val="NormalWeb"/>
              <w:rPr>
                <w:rFonts w:ascii="CharterITCbyBT" w:hAnsi="CharterITCbyBT"/>
              </w:rPr>
            </w:pPr>
            <w:r>
              <w:rPr>
                <w:rFonts w:ascii="CharterITCbyBT" w:hAnsi="CharterITCbyBT"/>
              </w:rPr>
              <w:t>Active Learning</w:t>
            </w:r>
          </w:p>
        </w:tc>
        <w:tc>
          <w:tcPr>
            <w:tcW w:w="2337" w:type="dxa"/>
          </w:tcPr>
          <w:p w:rsidR="00DC1AB5" w:rsidRDefault="00DC1AB5" w:rsidP="00DC1AB5">
            <w:pPr>
              <w:pStyle w:val="NormalWeb"/>
              <w:rPr>
                <w:rFonts w:ascii="CharterITCbyBT" w:hAnsi="CharterITCbyBT"/>
                <w:sz w:val="16"/>
                <w:szCs w:val="16"/>
              </w:rPr>
            </w:pPr>
            <w:r>
              <w:rPr>
                <w:rFonts w:ascii="CharterITCbyBT" w:hAnsi="CharterITCbyBT"/>
                <w:sz w:val="16"/>
                <w:szCs w:val="16"/>
              </w:rPr>
              <w:t xml:space="preserve">Packaging video with interactive questions.             Use interactive features that give students control. </w:t>
            </w:r>
            <w:r>
              <w:t xml:space="preserve">       </w:t>
            </w:r>
            <w:r>
              <w:rPr>
                <w:rFonts w:ascii="CharterITCbyBT" w:hAnsi="CharterITCbyBT"/>
                <w:sz w:val="16"/>
                <w:szCs w:val="16"/>
              </w:rPr>
              <w:t>Use guiding questions.</w:t>
            </w:r>
          </w:p>
          <w:p w:rsidR="000F61B9" w:rsidRPr="00DC1AB5" w:rsidRDefault="00DC1AB5" w:rsidP="00DC1AB5">
            <w:pPr>
              <w:pStyle w:val="NormalWeb"/>
            </w:pPr>
            <w:r>
              <w:rPr>
                <w:rFonts w:ascii="CharterITCbyBT" w:hAnsi="CharterITCbyBT"/>
                <w:sz w:val="16"/>
                <w:szCs w:val="16"/>
              </w:rPr>
              <w:t>Make video part of a larger homework assignment.</w:t>
            </w:r>
          </w:p>
        </w:tc>
        <w:tc>
          <w:tcPr>
            <w:tcW w:w="2338" w:type="dxa"/>
          </w:tcPr>
          <w:p w:rsidR="000F61B9" w:rsidRPr="00DC1AB5" w:rsidRDefault="00DC1AB5" w:rsidP="00A63D6D">
            <w:pPr>
              <w:pStyle w:val="NormalWeb"/>
            </w:pPr>
            <w:r>
              <w:rPr>
                <w:rFonts w:ascii="CharterITCbyBT" w:hAnsi="CharterITCbyBT"/>
                <w:sz w:val="16"/>
                <w:szCs w:val="16"/>
              </w:rPr>
              <w:t>May increase germane cognitive load, improve memory via the testing effect,</w:t>
            </w:r>
            <w:r>
              <w:rPr>
                <w:rFonts w:ascii="CharterITCbyBT" w:hAnsi="CharterITCbyBT"/>
                <w:sz w:val="16"/>
                <w:szCs w:val="16"/>
              </w:rPr>
              <w:br/>
              <w:t>and improve student self-assessment and motivation.</w:t>
            </w:r>
            <w:r>
              <w:t xml:space="preserve">            </w:t>
            </w:r>
            <w:r>
              <w:rPr>
                <w:rFonts w:ascii="CharterITCbyBT" w:hAnsi="CharterITCbyBT"/>
                <w:sz w:val="16"/>
                <w:szCs w:val="16"/>
              </w:rPr>
              <w:t xml:space="preserve">Increases student ownership; May reduce extraneous cognitive load. </w:t>
            </w:r>
          </w:p>
        </w:tc>
        <w:tc>
          <w:tcPr>
            <w:tcW w:w="2338" w:type="dxa"/>
          </w:tcPr>
          <w:p w:rsidR="000F61B9" w:rsidRPr="00DC1AB5" w:rsidRDefault="00DC1AB5" w:rsidP="00A63D6D">
            <w:pPr>
              <w:pStyle w:val="NormalWeb"/>
            </w:pPr>
            <w:r>
              <w:rPr>
                <w:rFonts w:ascii="CharterITCbyBT" w:hAnsi="CharterITCbyBT"/>
                <w:sz w:val="16"/>
                <w:szCs w:val="16"/>
              </w:rPr>
              <w:t>Integrate questions into videos with</w:t>
            </w:r>
            <w:r w:rsidR="00411DB4">
              <w:rPr>
                <w:rFonts w:ascii="CharterITCbyBT" w:hAnsi="CharterITCbyBT"/>
                <w:sz w:val="16"/>
                <w:szCs w:val="16"/>
              </w:rPr>
              <w:t xml:space="preserve"> </w:t>
            </w:r>
            <w:proofErr w:type="spellStart"/>
            <w:r w:rsidR="00411DB4">
              <w:rPr>
                <w:rFonts w:ascii="CharterITCbyBT" w:hAnsi="CharterITCbyBT"/>
                <w:sz w:val="16"/>
                <w:szCs w:val="16"/>
              </w:rPr>
              <w:t>HapYak</w:t>
            </w:r>
            <w:proofErr w:type="spellEnd"/>
            <w:r w:rsidR="00411DB4">
              <w:rPr>
                <w:rFonts w:ascii="CharterITCbyBT" w:hAnsi="CharterITCbyBT"/>
                <w:sz w:val="16"/>
                <w:szCs w:val="16"/>
              </w:rPr>
              <w:t xml:space="preserve"> or </w:t>
            </w:r>
            <w:proofErr w:type="spellStart"/>
            <w:r w:rsidR="00411DB4">
              <w:rPr>
                <w:rFonts w:ascii="CharterITCbyBT" w:hAnsi="CharterITCbyBT"/>
                <w:sz w:val="16"/>
                <w:szCs w:val="16"/>
              </w:rPr>
              <w:t>Zaption</w:t>
            </w:r>
            <w:proofErr w:type="spellEnd"/>
            <w:r>
              <w:rPr>
                <w:rFonts w:ascii="CharterITCbyBT" w:hAnsi="CharterITCbyBT"/>
                <w:sz w:val="16"/>
                <w:szCs w:val="16"/>
              </w:rPr>
              <w:t>.</w:t>
            </w:r>
            <w:r>
              <w:t xml:space="preserve">            </w:t>
            </w:r>
            <w:r>
              <w:rPr>
                <w:rFonts w:ascii="CharterITCbyBT" w:hAnsi="CharterITCbyBT"/>
                <w:sz w:val="16"/>
                <w:szCs w:val="16"/>
              </w:rPr>
              <w:t>Follow short videos with interactive questions within an LMS or within Google Forms.</w:t>
            </w:r>
            <w:r>
              <w:t xml:space="preserve"> </w:t>
            </w:r>
            <w:r>
              <w:rPr>
                <w:rFonts w:ascii="CharterITCbyBT" w:hAnsi="CharterITCbyBT"/>
                <w:sz w:val="16"/>
                <w:szCs w:val="16"/>
              </w:rPr>
              <w:t xml:space="preserve">Create “chapters” within a video using </w:t>
            </w:r>
            <w:proofErr w:type="spellStart"/>
            <w:r>
              <w:rPr>
                <w:rFonts w:ascii="CharterITCbyBT" w:hAnsi="CharterITCbyBT"/>
                <w:sz w:val="16"/>
                <w:szCs w:val="16"/>
              </w:rPr>
              <w:t>HapYak</w:t>
            </w:r>
            <w:proofErr w:type="spellEnd"/>
            <w:r>
              <w:rPr>
                <w:rFonts w:ascii="CharterITCbyBT" w:hAnsi="CharterITCbyBT"/>
                <w:sz w:val="16"/>
                <w:szCs w:val="16"/>
              </w:rPr>
              <w:t xml:space="preserve"> or YouTube Annotate. </w:t>
            </w:r>
            <w:r>
              <w:t xml:space="preserve">     </w:t>
            </w:r>
            <w:r>
              <w:rPr>
                <w:rFonts w:ascii="CharterITCbyBT" w:hAnsi="CharterITCbyBT"/>
                <w:sz w:val="16"/>
                <w:szCs w:val="16"/>
              </w:rPr>
              <w:t xml:space="preserve">Package videos with a series of questions or problems that ask students to apply the concepts from the videos.  </w:t>
            </w:r>
          </w:p>
        </w:tc>
      </w:tr>
    </w:tbl>
    <w:p w:rsidR="00CB013C" w:rsidRPr="00411DB4" w:rsidRDefault="00320A1E" w:rsidP="00411DB4">
      <w:pPr>
        <w:pStyle w:val="NormalWeb"/>
        <w:jc w:val="center"/>
        <w:rPr>
          <w:rFonts w:ascii="CharterITCbyBT" w:hAnsi="CharterITCbyBT"/>
          <w:b/>
          <w:sz w:val="20"/>
          <w:szCs w:val="20"/>
        </w:rPr>
      </w:pPr>
      <w:r w:rsidRPr="00DC1AB5">
        <w:rPr>
          <w:rFonts w:ascii="CharterITCbyBT" w:hAnsi="CharterITCbyBT"/>
          <w:b/>
          <w:sz w:val="20"/>
          <w:szCs w:val="20"/>
        </w:rPr>
        <w:t>Patton (2016). Table 1: Practices to Maximize Student Learning from Ed. Videos</w:t>
      </w:r>
      <w:r w:rsidR="00DC1AB5">
        <w:rPr>
          <w:rFonts w:ascii="CharterITCbyBT" w:hAnsi="CharterITCbyBT"/>
          <w:b/>
          <w:sz w:val="20"/>
          <w:szCs w:val="20"/>
        </w:rPr>
        <w:t xml:space="preserve"> (p. 3)</w:t>
      </w:r>
    </w:p>
    <w:sectPr w:rsidR="00CB013C" w:rsidRPr="00411DB4" w:rsidSect="00916A8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2700" w:rsidRDefault="009B2700" w:rsidP="003A4942">
      <w:r>
        <w:separator/>
      </w:r>
    </w:p>
  </w:endnote>
  <w:endnote w:type="continuationSeparator" w:id="0">
    <w:p w:rsidR="009B2700" w:rsidRDefault="009B2700" w:rsidP="003A4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harterITCbyBT">
    <w:altName w:val="Cambri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2700" w:rsidRDefault="009B2700" w:rsidP="003A4942">
      <w:r>
        <w:separator/>
      </w:r>
    </w:p>
  </w:footnote>
  <w:footnote w:type="continuationSeparator" w:id="0">
    <w:p w:rsidR="009B2700" w:rsidRDefault="009B2700" w:rsidP="003A49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4942" w:rsidRDefault="003A4942">
    <w:pPr>
      <w:pStyle w:val="Header"/>
    </w:pPr>
    <w:r>
      <w:ptab w:relativeTo="margin" w:alignment="center" w:leader="none"/>
    </w:r>
    <w:r w:rsidRPr="003A4942">
      <w:rPr>
        <w:b/>
      </w:rPr>
      <w:t xml:space="preserve">Summary/Excerpts Prepared by Dr. Cathy A. </w:t>
    </w:r>
    <w:proofErr w:type="spellStart"/>
    <w:r w:rsidRPr="003A4942">
      <w:rPr>
        <w:b/>
      </w:rPr>
      <w:t>Pohan</w:t>
    </w:r>
    <w:proofErr w:type="spellEnd"/>
    <w:r w:rsidRPr="003A4942">
      <w:rPr>
        <w:b/>
      </w:rPr>
      <w:t>, CETL</w:t>
    </w:r>
    <w:r>
      <w:rPr>
        <w:b/>
      </w:rPr>
      <w:t xml:space="preserve"> </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B2480"/>
    <w:multiLevelType w:val="multilevel"/>
    <w:tmpl w:val="0624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63656E"/>
    <w:multiLevelType w:val="hybridMultilevel"/>
    <w:tmpl w:val="0F8CB56A"/>
    <w:lvl w:ilvl="0" w:tplc="287A306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AA7607"/>
    <w:multiLevelType w:val="hybridMultilevel"/>
    <w:tmpl w:val="52808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A94321"/>
    <w:multiLevelType w:val="hybridMultilevel"/>
    <w:tmpl w:val="5694023C"/>
    <w:lvl w:ilvl="0" w:tplc="339647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63294"/>
    <w:multiLevelType w:val="hybridMultilevel"/>
    <w:tmpl w:val="841CC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E380D35"/>
    <w:multiLevelType w:val="hybridMultilevel"/>
    <w:tmpl w:val="AAA87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DA2028"/>
    <w:multiLevelType w:val="hybridMultilevel"/>
    <w:tmpl w:val="9C281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021B62"/>
    <w:multiLevelType w:val="hybridMultilevel"/>
    <w:tmpl w:val="7D8E0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BE6B1A"/>
    <w:multiLevelType w:val="hybridMultilevel"/>
    <w:tmpl w:val="3AEAB6D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6BE4647"/>
    <w:multiLevelType w:val="hybridMultilevel"/>
    <w:tmpl w:val="B93A9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5"/>
  </w:num>
  <w:num w:numId="5">
    <w:abstractNumId w:val="4"/>
  </w:num>
  <w:num w:numId="6">
    <w:abstractNumId w:val="2"/>
  </w:num>
  <w:num w:numId="7">
    <w:abstractNumId w:val="8"/>
  </w:num>
  <w:num w:numId="8">
    <w:abstractNumId w:val="0"/>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7D0"/>
    <w:rsid w:val="00001374"/>
    <w:rsid w:val="0007550E"/>
    <w:rsid w:val="000F61B9"/>
    <w:rsid w:val="00172DA3"/>
    <w:rsid w:val="00252DBD"/>
    <w:rsid w:val="00265100"/>
    <w:rsid w:val="00271CDE"/>
    <w:rsid w:val="00320A1E"/>
    <w:rsid w:val="003547D0"/>
    <w:rsid w:val="003549D1"/>
    <w:rsid w:val="003A4942"/>
    <w:rsid w:val="00411DB4"/>
    <w:rsid w:val="00412ED4"/>
    <w:rsid w:val="00436AAE"/>
    <w:rsid w:val="00483804"/>
    <w:rsid w:val="004B6C4F"/>
    <w:rsid w:val="004D2B2F"/>
    <w:rsid w:val="004F5323"/>
    <w:rsid w:val="00574F46"/>
    <w:rsid w:val="00594D36"/>
    <w:rsid w:val="005F2CBF"/>
    <w:rsid w:val="00661CC2"/>
    <w:rsid w:val="007A4910"/>
    <w:rsid w:val="007E11DD"/>
    <w:rsid w:val="008F7A08"/>
    <w:rsid w:val="00916A83"/>
    <w:rsid w:val="00942EA6"/>
    <w:rsid w:val="0095755A"/>
    <w:rsid w:val="00977369"/>
    <w:rsid w:val="009B2700"/>
    <w:rsid w:val="00A1674A"/>
    <w:rsid w:val="00A258C4"/>
    <w:rsid w:val="00A63D6D"/>
    <w:rsid w:val="00B25576"/>
    <w:rsid w:val="00B37C04"/>
    <w:rsid w:val="00BC2C26"/>
    <w:rsid w:val="00C23AC4"/>
    <w:rsid w:val="00CB013C"/>
    <w:rsid w:val="00D44EA1"/>
    <w:rsid w:val="00DC1AB5"/>
    <w:rsid w:val="00E26DB0"/>
    <w:rsid w:val="00E64693"/>
    <w:rsid w:val="00FB1D68"/>
    <w:rsid w:val="00FF7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222B592"/>
  <w15:chartTrackingRefBased/>
  <w15:docId w15:val="{B9139708-0447-5543-A952-E1D3A57F7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DA3"/>
    <w:pPr>
      <w:spacing w:after="160" w:line="259" w:lineRule="auto"/>
      <w:ind w:left="720"/>
      <w:contextualSpacing/>
    </w:pPr>
    <w:rPr>
      <w:rFonts w:eastAsiaTheme="minorEastAsia"/>
      <w:sz w:val="22"/>
      <w:szCs w:val="22"/>
    </w:rPr>
  </w:style>
  <w:style w:type="paragraph" w:styleId="NormalWeb">
    <w:name w:val="Normal (Web)"/>
    <w:basedOn w:val="Normal"/>
    <w:uiPriority w:val="99"/>
    <w:unhideWhenUsed/>
    <w:rsid w:val="00CB013C"/>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3A4942"/>
    <w:pPr>
      <w:tabs>
        <w:tab w:val="center" w:pos="4680"/>
        <w:tab w:val="right" w:pos="9360"/>
      </w:tabs>
    </w:pPr>
  </w:style>
  <w:style w:type="character" w:customStyle="1" w:styleId="HeaderChar">
    <w:name w:val="Header Char"/>
    <w:basedOn w:val="DefaultParagraphFont"/>
    <w:link w:val="Header"/>
    <w:uiPriority w:val="99"/>
    <w:rsid w:val="003A4942"/>
  </w:style>
  <w:style w:type="paragraph" w:styleId="Footer">
    <w:name w:val="footer"/>
    <w:basedOn w:val="Normal"/>
    <w:link w:val="FooterChar"/>
    <w:uiPriority w:val="99"/>
    <w:unhideWhenUsed/>
    <w:rsid w:val="003A4942"/>
    <w:pPr>
      <w:tabs>
        <w:tab w:val="center" w:pos="4680"/>
        <w:tab w:val="right" w:pos="9360"/>
      </w:tabs>
    </w:pPr>
  </w:style>
  <w:style w:type="character" w:customStyle="1" w:styleId="FooterChar">
    <w:name w:val="Footer Char"/>
    <w:basedOn w:val="DefaultParagraphFont"/>
    <w:link w:val="Footer"/>
    <w:uiPriority w:val="99"/>
    <w:rsid w:val="003A4942"/>
  </w:style>
  <w:style w:type="table" w:styleId="TableGrid">
    <w:name w:val="Table Grid"/>
    <w:basedOn w:val="TableNormal"/>
    <w:uiPriority w:val="39"/>
    <w:rsid w:val="000F6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2101">
      <w:bodyDiv w:val="1"/>
      <w:marLeft w:val="0"/>
      <w:marRight w:val="0"/>
      <w:marTop w:val="0"/>
      <w:marBottom w:val="0"/>
      <w:divBdr>
        <w:top w:val="none" w:sz="0" w:space="0" w:color="auto"/>
        <w:left w:val="none" w:sz="0" w:space="0" w:color="auto"/>
        <w:bottom w:val="none" w:sz="0" w:space="0" w:color="auto"/>
        <w:right w:val="none" w:sz="0" w:space="0" w:color="auto"/>
      </w:divBdr>
      <w:divsChild>
        <w:div w:id="91124220">
          <w:marLeft w:val="0"/>
          <w:marRight w:val="0"/>
          <w:marTop w:val="0"/>
          <w:marBottom w:val="0"/>
          <w:divBdr>
            <w:top w:val="none" w:sz="0" w:space="0" w:color="auto"/>
            <w:left w:val="none" w:sz="0" w:space="0" w:color="auto"/>
            <w:bottom w:val="none" w:sz="0" w:space="0" w:color="auto"/>
            <w:right w:val="none" w:sz="0" w:space="0" w:color="auto"/>
          </w:divBdr>
          <w:divsChild>
            <w:div w:id="2018076132">
              <w:marLeft w:val="0"/>
              <w:marRight w:val="0"/>
              <w:marTop w:val="0"/>
              <w:marBottom w:val="0"/>
              <w:divBdr>
                <w:top w:val="none" w:sz="0" w:space="0" w:color="auto"/>
                <w:left w:val="none" w:sz="0" w:space="0" w:color="auto"/>
                <w:bottom w:val="none" w:sz="0" w:space="0" w:color="auto"/>
                <w:right w:val="none" w:sz="0" w:space="0" w:color="auto"/>
              </w:divBdr>
              <w:divsChild>
                <w:div w:id="99544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55071">
      <w:bodyDiv w:val="1"/>
      <w:marLeft w:val="0"/>
      <w:marRight w:val="0"/>
      <w:marTop w:val="0"/>
      <w:marBottom w:val="0"/>
      <w:divBdr>
        <w:top w:val="none" w:sz="0" w:space="0" w:color="auto"/>
        <w:left w:val="none" w:sz="0" w:space="0" w:color="auto"/>
        <w:bottom w:val="none" w:sz="0" w:space="0" w:color="auto"/>
        <w:right w:val="none" w:sz="0" w:space="0" w:color="auto"/>
      </w:divBdr>
      <w:divsChild>
        <w:div w:id="2109233795">
          <w:marLeft w:val="0"/>
          <w:marRight w:val="0"/>
          <w:marTop w:val="0"/>
          <w:marBottom w:val="0"/>
          <w:divBdr>
            <w:top w:val="none" w:sz="0" w:space="0" w:color="auto"/>
            <w:left w:val="none" w:sz="0" w:space="0" w:color="auto"/>
            <w:bottom w:val="none" w:sz="0" w:space="0" w:color="auto"/>
            <w:right w:val="none" w:sz="0" w:space="0" w:color="auto"/>
          </w:divBdr>
          <w:divsChild>
            <w:div w:id="964894245">
              <w:marLeft w:val="0"/>
              <w:marRight w:val="0"/>
              <w:marTop w:val="0"/>
              <w:marBottom w:val="0"/>
              <w:divBdr>
                <w:top w:val="none" w:sz="0" w:space="0" w:color="auto"/>
                <w:left w:val="none" w:sz="0" w:space="0" w:color="auto"/>
                <w:bottom w:val="none" w:sz="0" w:space="0" w:color="auto"/>
                <w:right w:val="none" w:sz="0" w:space="0" w:color="auto"/>
              </w:divBdr>
              <w:divsChild>
                <w:div w:id="32899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6885">
      <w:bodyDiv w:val="1"/>
      <w:marLeft w:val="0"/>
      <w:marRight w:val="0"/>
      <w:marTop w:val="0"/>
      <w:marBottom w:val="0"/>
      <w:divBdr>
        <w:top w:val="none" w:sz="0" w:space="0" w:color="auto"/>
        <w:left w:val="none" w:sz="0" w:space="0" w:color="auto"/>
        <w:bottom w:val="none" w:sz="0" w:space="0" w:color="auto"/>
        <w:right w:val="none" w:sz="0" w:space="0" w:color="auto"/>
      </w:divBdr>
      <w:divsChild>
        <w:div w:id="260534227">
          <w:marLeft w:val="0"/>
          <w:marRight w:val="0"/>
          <w:marTop w:val="0"/>
          <w:marBottom w:val="0"/>
          <w:divBdr>
            <w:top w:val="none" w:sz="0" w:space="0" w:color="auto"/>
            <w:left w:val="none" w:sz="0" w:space="0" w:color="auto"/>
            <w:bottom w:val="none" w:sz="0" w:space="0" w:color="auto"/>
            <w:right w:val="none" w:sz="0" w:space="0" w:color="auto"/>
          </w:divBdr>
          <w:divsChild>
            <w:div w:id="1198006581">
              <w:marLeft w:val="0"/>
              <w:marRight w:val="0"/>
              <w:marTop w:val="0"/>
              <w:marBottom w:val="0"/>
              <w:divBdr>
                <w:top w:val="none" w:sz="0" w:space="0" w:color="auto"/>
                <w:left w:val="none" w:sz="0" w:space="0" w:color="auto"/>
                <w:bottom w:val="none" w:sz="0" w:space="0" w:color="auto"/>
                <w:right w:val="none" w:sz="0" w:space="0" w:color="auto"/>
              </w:divBdr>
              <w:divsChild>
                <w:div w:id="187075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144117">
      <w:bodyDiv w:val="1"/>
      <w:marLeft w:val="0"/>
      <w:marRight w:val="0"/>
      <w:marTop w:val="0"/>
      <w:marBottom w:val="0"/>
      <w:divBdr>
        <w:top w:val="none" w:sz="0" w:space="0" w:color="auto"/>
        <w:left w:val="none" w:sz="0" w:space="0" w:color="auto"/>
        <w:bottom w:val="none" w:sz="0" w:space="0" w:color="auto"/>
        <w:right w:val="none" w:sz="0" w:space="0" w:color="auto"/>
      </w:divBdr>
      <w:divsChild>
        <w:div w:id="1118571411">
          <w:marLeft w:val="0"/>
          <w:marRight w:val="0"/>
          <w:marTop w:val="0"/>
          <w:marBottom w:val="0"/>
          <w:divBdr>
            <w:top w:val="none" w:sz="0" w:space="0" w:color="auto"/>
            <w:left w:val="none" w:sz="0" w:space="0" w:color="auto"/>
            <w:bottom w:val="none" w:sz="0" w:space="0" w:color="auto"/>
            <w:right w:val="none" w:sz="0" w:space="0" w:color="auto"/>
          </w:divBdr>
          <w:divsChild>
            <w:div w:id="623731827">
              <w:marLeft w:val="0"/>
              <w:marRight w:val="0"/>
              <w:marTop w:val="0"/>
              <w:marBottom w:val="0"/>
              <w:divBdr>
                <w:top w:val="none" w:sz="0" w:space="0" w:color="auto"/>
                <w:left w:val="none" w:sz="0" w:space="0" w:color="auto"/>
                <w:bottom w:val="none" w:sz="0" w:space="0" w:color="auto"/>
                <w:right w:val="none" w:sz="0" w:space="0" w:color="auto"/>
              </w:divBdr>
              <w:divsChild>
                <w:div w:id="176371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154729">
      <w:bodyDiv w:val="1"/>
      <w:marLeft w:val="0"/>
      <w:marRight w:val="0"/>
      <w:marTop w:val="0"/>
      <w:marBottom w:val="0"/>
      <w:divBdr>
        <w:top w:val="none" w:sz="0" w:space="0" w:color="auto"/>
        <w:left w:val="none" w:sz="0" w:space="0" w:color="auto"/>
        <w:bottom w:val="none" w:sz="0" w:space="0" w:color="auto"/>
        <w:right w:val="none" w:sz="0" w:space="0" w:color="auto"/>
      </w:divBdr>
      <w:divsChild>
        <w:div w:id="1177892148">
          <w:marLeft w:val="0"/>
          <w:marRight w:val="0"/>
          <w:marTop w:val="0"/>
          <w:marBottom w:val="0"/>
          <w:divBdr>
            <w:top w:val="none" w:sz="0" w:space="0" w:color="auto"/>
            <w:left w:val="none" w:sz="0" w:space="0" w:color="auto"/>
            <w:bottom w:val="none" w:sz="0" w:space="0" w:color="auto"/>
            <w:right w:val="none" w:sz="0" w:space="0" w:color="auto"/>
          </w:divBdr>
          <w:divsChild>
            <w:div w:id="1030960974">
              <w:marLeft w:val="0"/>
              <w:marRight w:val="0"/>
              <w:marTop w:val="0"/>
              <w:marBottom w:val="0"/>
              <w:divBdr>
                <w:top w:val="none" w:sz="0" w:space="0" w:color="auto"/>
                <w:left w:val="none" w:sz="0" w:space="0" w:color="auto"/>
                <w:bottom w:val="none" w:sz="0" w:space="0" w:color="auto"/>
                <w:right w:val="none" w:sz="0" w:space="0" w:color="auto"/>
              </w:divBdr>
              <w:divsChild>
                <w:div w:id="17368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30081">
      <w:bodyDiv w:val="1"/>
      <w:marLeft w:val="0"/>
      <w:marRight w:val="0"/>
      <w:marTop w:val="0"/>
      <w:marBottom w:val="0"/>
      <w:divBdr>
        <w:top w:val="none" w:sz="0" w:space="0" w:color="auto"/>
        <w:left w:val="none" w:sz="0" w:space="0" w:color="auto"/>
        <w:bottom w:val="none" w:sz="0" w:space="0" w:color="auto"/>
        <w:right w:val="none" w:sz="0" w:space="0" w:color="auto"/>
      </w:divBdr>
      <w:divsChild>
        <w:div w:id="563225723">
          <w:marLeft w:val="0"/>
          <w:marRight w:val="0"/>
          <w:marTop w:val="0"/>
          <w:marBottom w:val="0"/>
          <w:divBdr>
            <w:top w:val="none" w:sz="0" w:space="0" w:color="auto"/>
            <w:left w:val="none" w:sz="0" w:space="0" w:color="auto"/>
            <w:bottom w:val="none" w:sz="0" w:space="0" w:color="auto"/>
            <w:right w:val="none" w:sz="0" w:space="0" w:color="auto"/>
          </w:divBdr>
          <w:divsChild>
            <w:div w:id="63191038">
              <w:marLeft w:val="0"/>
              <w:marRight w:val="0"/>
              <w:marTop w:val="0"/>
              <w:marBottom w:val="0"/>
              <w:divBdr>
                <w:top w:val="none" w:sz="0" w:space="0" w:color="auto"/>
                <w:left w:val="none" w:sz="0" w:space="0" w:color="auto"/>
                <w:bottom w:val="none" w:sz="0" w:space="0" w:color="auto"/>
                <w:right w:val="none" w:sz="0" w:space="0" w:color="auto"/>
              </w:divBdr>
              <w:divsChild>
                <w:div w:id="35508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007695">
      <w:bodyDiv w:val="1"/>
      <w:marLeft w:val="0"/>
      <w:marRight w:val="0"/>
      <w:marTop w:val="0"/>
      <w:marBottom w:val="0"/>
      <w:divBdr>
        <w:top w:val="none" w:sz="0" w:space="0" w:color="auto"/>
        <w:left w:val="none" w:sz="0" w:space="0" w:color="auto"/>
        <w:bottom w:val="none" w:sz="0" w:space="0" w:color="auto"/>
        <w:right w:val="none" w:sz="0" w:space="0" w:color="auto"/>
      </w:divBdr>
      <w:divsChild>
        <w:div w:id="1080828978">
          <w:marLeft w:val="0"/>
          <w:marRight w:val="0"/>
          <w:marTop w:val="0"/>
          <w:marBottom w:val="0"/>
          <w:divBdr>
            <w:top w:val="none" w:sz="0" w:space="0" w:color="auto"/>
            <w:left w:val="none" w:sz="0" w:space="0" w:color="auto"/>
            <w:bottom w:val="none" w:sz="0" w:space="0" w:color="auto"/>
            <w:right w:val="none" w:sz="0" w:space="0" w:color="auto"/>
          </w:divBdr>
          <w:divsChild>
            <w:div w:id="1309214565">
              <w:marLeft w:val="0"/>
              <w:marRight w:val="0"/>
              <w:marTop w:val="0"/>
              <w:marBottom w:val="0"/>
              <w:divBdr>
                <w:top w:val="none" w:sz="0" w:space="0" w:color="auto"/>
                <w:left w:val="none" w:sz="0" w:space="0" w:color="auto"/>
                <w:bottom w:val="none" w:sz="0" w:space="0" w:color="auto"/>
                <w:right w:val="none" w:sz="0" w:space="0" w:color="auto"/>
              </w:divBdr>
              <w:divsChild>
                <w:div w:id="97040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334835">
      <w:bodyDiv w:val="1"/>
      <w:marLeft w:val="0"/>
      <w:marRight w:val="0"/>
      <w:marTop w:val="0"/>
      <w:marBottom w:val="0"/>
      <w:divBdr>
        <w:top w:val="none" w:sz="0" w:space="0" w:color="auto"/>
        <w:left w:val="none" w:sz="0" w:space="0" w:color="auto"/>
        <w:bottom w:val="none" w:sz="0" w:space="0" w:color="auto"/>
        <w:right w:val="none" w:sz="0" w:space="0" w:color="auto"/>
      </w:divBdr>
      <w:divsChild>
        <w:div w:id="80102969">
          <w:marLeft w:val="0"/>
          <w:marRight w:val="0"/>
          <w:marTop w:val="0"/>
          <w:marBottom w:val="0"/>
          <w:divBdr>
            <w:top w:val="none" w:sz="0" w:space="0" w:color="auto"/>
            <w:left w:val="none" w:sz="0" w:space="0" w:color="auto"/>
            <w:bottom w:val="none" w:sz="0" w:space="0" w:color="auto"/>
            <w:right w:val="none" w:sz="0" w:space="0" w:color="auto"/>
          </w:divBdr>
          <w:divsChild>
            <w:div w:id="403643884">
              <w:marLeft w:val="0"/>
              <w:marRight w:val="0"/>
              <w:marTop w:val="0"/>
              <w:marBottom w:val="0"/>
              <w:divBdr>
                <w:top w:val="none" w:sz="0" w:space="0" w:color="auto"/>
                <w:left w:val="none" w:sz="0" w:space="0" w:color="auto"/>
                <w:bottom w:val="none" w:sz="0" w:space="0" w:color="auto"/>
                <w:right w:val="none" w:sz="0" w:space="0" w:color="auto"/>
              </w:divBdr>
              <w:divsChild>
                <w:div w:id="8723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913853">
      <w:bodyDiv w:val="1"/>
      <w:marLeft w:val="0"/>
      <w:marRight w:val="0"/>
      <w:marTop w:val="0"/>
      <w:marBottom w:val="0"/>
      <w:divBdr>
        <w:top w:val="none" w:sz="0" w:space="0" w:color="auto"/>
        <w:left w:val="none" w:sz="0" w:space="0" w:color="auto"/>
        <w:bottom w:val="none" w:sz="0" w:space="0" w:color="auto"/>
        <w:right w:val="none" w:sz="0" w:space="0" w:color="auto"/>
      </w:divBdr>
      <w:divsChild>
        <w:div w:id="311983100">
          <w:marLeft w:val="0"/>
          <w:marRight w:val="0"/>
          <w:marTop w:val="0"/>
          <w:marBottom w:val="0"/>
          <w:divBdr>
            <w:top w:val="none" w:sz="0" w:space="0" w:color="auto"/>
            <w:left w:val="none" w:sz="0" w:space="0" w:color="auto"/>
            <w:bottom w:val="none" w:sz="0" w:space="0" w:color="auto"/>
            <w:right w:val="none" w:sz="0" w:space="0" w:color="auto"/>
          </w:divBdr>
          <w:divsChild>
            <w:div w:id="1997150022">
              <w:marLeft w:val="0"/>
              <w:marRight w:val="0"/>
              <w:marTop w:val="0"/>
              <w:marBottom w:val="0"/>
              <w:divBdr>
                <w:top w:val="none" w:sz="0" w:space="0" w:color="auto"/>
                <w:left w:val="none" w:sz="0" w:space="0" w:color="auto"/>
                <w:bottom w:val="none" w:sz="0" w:space="0" w:color="auto"/>
                <w:right w:val="none" w:sz="0" w:space="0" w:color="auto"/>
              </w:divBdr>
              <w:divsChild>
                <w:div w:id="1537742742">
                  <w:marLeft w:val="0"/>
                  <w:marRight w:val="0"/>
                  <w:marTop w:val="0"/>
                  <w:marBottom w:val="0"/>
                  <w:divBdr>
                    <w:top w:val="none" w:sz="0" w:space="0" w:color="auto"/>
                    <w:left w:val="none" w:sz="0" w:space="0" w:color="auto"/>
                    <w:bottom w:val="none" w:sz="0" w:space="0" w:color="auto"/>
                    <w:right w:val="none" w:sz="0" w:space="0" w:color="auto"/>
                  </w:divBdr>
                </w:div>
              </w:divsChild>
            </w:div>
            <w:div w:id="1327786357">
              <w:marLeft w:val="0"/>
              <w:marRight w:val="0"/>
              <w:marTop w:val="0"/>
              <w:marBottom w:val="0"/>
              <w:divBdr>
                <w:top w:val="none" w:sz="0" w:space="0" w:color="auto"/>
                <w:left w:val="none" w:sz="0" w:space="0" w:color="auto"/>
                <w:bottom w:val="none" w:sz="0" w:space="0" w:color="auto"/>
                <w:right w:val="none" w:sz="0" w:space="0" w:color="auto"/>
              </w:divBdr>
              <w:divsChild>
                <w:div w:id="1748650766">
                  <w:marLeft w:val="0"/>
                  <w:marRight w:val="0"/>
                  <w:marTop w:val="0"/>
                  <w:marBottom w:val="0"/>
                  <w:divBdr>
                    <w:top w:val="none" w:sz="0" w:space="0" w:color="auto"/>
                    <w:left w:val="none" w:sz="0" w:space="0" w:color="auto"/>
                    <w:bottom w:val="none" w:sz="0" w:space="0" w:color="auto"/>
                    <w:right w:val="none" w:sz="0" w:space="0" w:color="auto"/>
                  </w:divBdr>
                </w:div>
                <w:div w:id="1760366201">
                  <w:marLeft w:val="0"/>
                  <w:marRight w:val="0"/>
                  <w:marTop w:val="0"/>
                  <w:marBottom w:val="0"/>
                  <w:divBdr>
                    <w:top w:val="none" w:sz="0" w:space="0" w:color="auto"/>
                    <w:left w:val="none" w:sz="0" w:space="0" w:color="auto"/>
                    <w:bottom w:val="none" w:sz="0" w:space="0" w:color="auto"/>
                    <w:right w:val="none" w:sz="0" w:space="0" w:color="auto"/>
                  </w:divBdr>
                </w:div>
                <w:div w:id="971398056">
                  <w:marLeft w:val="0"/>
                  <w:marRight w:val="0"/>
                  <w:marTop w:val="0"/>
                  <w:marBottom w:val="0"/>
                  <w:divBdr>
                    <w:top w:val="none" w:sz="0" w:space="0" w:color="auto"/>
                    <w:left w:val="none" w:sz="0" w:space="0" w:color="auto"/>
                    <w:bottom w:val="none" w:sz="0" w:space="0" w:color="auto"/>
                    <w:right w:val="none" w:sz="0" w:space="0" w:color="auto"/>
                  </w:divBdr>
                </w:div>
                <w:div w:id="1402174895">
                  <w:marLeft w:val="0"/>
                  <w:marRight w:val="0"/>
                  <w:marTop w:val="0"/>
                  <w:marBottom w:val="0"/>
                  <w:divBdr>
                    <w:top w:val="none" w:sz="0" w:space="0" w:color="auto"/>
                    <w:left w:val="none" w:sz="0" w:space="0" w:color="auto"/>
                    <w:bottom w:val="none" w:sz="0" w:space="0" w:color="auto"/>
                    <w:right w:val="none" w:sz="0" w:space="0" w:color="auto"/>
                  </w:divBdr>
                </w:div>
              </w:divsChild>
            </w:div>
            <w:div w:id="2055158177">
              <w:marLeft w:val="0"/>
              <w:marRight w:val="0"/>
              <w:marTop w:val="0"/>
              <w:marBottom w:val="0"/>
              <w:divBdr>
                <w:top w:val="none" w:sz="0" w:space="0" w:color="auto"/>
                <w:left w:val="none" w:sz="0" w:space="0" w:color="auto"/>
                <w:bottom w:val="none" w:sz="0" w:space="0" w:color="auto"/>
                <w:right w:val="none" w:sz="0" w:space="0" w:color="auto"/>
              </w:divBdr>
              <w:divsChild>
                <w:div w:id="1735815553">
                  <w:marLeft w:val="0"/>
                  <w:marRight w:val="0"/>
                  <w:marTop w:val="0"/>
                  <w:marBottom w:val="0"/>
                  <w:divBdr>
                    <w:top w:val="none" w:sz="0" w:space="0" w:color="auto"/>
                    <w:left w:val="none" w:sz="0" w:space="0" w:color="auto"/>
                    <w:bottom w:val="none" w:sz="0" w:space="0" w:color="auto"/>
                    <w:right w:val="none" w:sz="0" w:space="0" w:color="auto"/>
                  </w:divBdr>
                </w:div>
              </w:divsChild>
            </w:div>
            <w:div w:id="517044653">
              <w:marLeft w:val="0"/>
              <w:marRight w:val="0"/>
              <w:marTop w:val="0"/>
              <w:marBottom w:val="0"/>
              <w:divBdr>
                <w:top w:val="none" w:sz="0" w:space="0" w:color="auto"/>
                <w:left w:val="none" w:sz="0" w:space="0" w:color="auto"/>
                <w:bottom w:val="none" w:sz="0" w:space="0" w:color="auto"/>
                <w:right w:val="none" w:sz="0" w:space="0" w:color="auto"/>
              </w:divBdr>
              <w:divsChild>
                <w:div w:id="1759138586">
                  <w:marLeft w:val="0"/>
                  <w:marRight w:val="0"/>
                  <w:marTop w:val="0"/>
                  <w:marBottom w:val="0"/>
                  <w:divBdr>
                    <w:top w:val="none" w:sz="0" w:space="0" w:color="auto"/>
                    <w:left w:val="none" w:sz="0" w:space="0" w:color="auto"/>
                    <w:bottom w:val="none" w:sz="0" w:space="0" w:color="auto"/>
                    <w:right w:val="none" w:sz="0" w:space="0" w:color="auto"/>
                  </w:divBdr>
                </w:div>
              </w:divsChild>
            </w:div>
            <w:div w:id="676811932">
              <w:marLeft w:val="0"/>
              <w:marRight w:val="0"/>
              <w:marTop w:val="0"/>
              <w:marBottom w:val="0"/>
              <w:divBdr>
                <w:top w:val="none" w:sz="0" w:space="0" w:color="auto"/>
                <w:left w:val="none" w:sz="0" w:space="0" w:color="auto"/>
                <w:bottom w:val="none" w:sz="0" w:space="0" w:color="auto"/>
                <w:right w:val="none" w:sz="0" w:space="0" w:color="auto"/>
              </w:divBdr>
              <w:divsChild>
                <w:div w:id="130292445">
                  <w:marLeft w:val="0"/>
                  <w:marRight w:val="0"/>
                  <w:marTop w:val="0"/>
                  <w:marBottom w:val="0"/>
                  <w:divBdr>
                    <w:top w:val="none" w:sz="0" w:space="0" w:color="auto"/>
                    <w:left w:val="none" w:sz="0" w:space="0" w:color="auto"/>
                    <w:bottom w:val="none" w:sz="0" w:space="0" w:color="auto"/>
                    <w:right w:val="none" w:sz="0" w:space="0" w:color="auto"/>
                  </w:divBdr>
                </w:div>
              </w:divsChild>
            </w:div>
            <w:div w:id="57095682">
              <w:marLeft w:val="0"/>
              <w:marRight w:val="0"/>
              <w:marTop w:val="0"/>
              <w:marBottom w:val="0"/>
              <w:divBdr>
                <w:top w:val="none" w:sz="0" w:space="0" w:color="auto"/>
                <w:left w:val="none" w:sz="0" w:space="0" w:color="auto"/>
                <w:bottom w:val="none" w:sz="0" w:space="0" w:color="auto"/>
                <w:right w:val="none" w:sz="0" w:space="0" w:color="auto"/>
              </w:divBdr>
              <w:divsChild>
                <w:div w:id="2000384301">
                  <w:marLeft w:val="0"/>
                  <w:marRight w:val="0"/>
                  <w:marTop w:val="0"/>
                  <w:marBottom w:val="0"/>
                  <w:divBdr>
                    <w:top w:val="none" w:sz="0" w:space="0" w:color="auto"/>
                    <w:left w:val="none" w:sz="0" w:space="0" w:color="auto"/>
                    <w:bottom w:val="none" w:sz="0" w:space="0" w:color="auto"/>
                    <w:right w:val="none" w:sz="0" w:space="0" w:color="auto"/>
                  </w:divBdr>
                </w:div>
              </w:divsChild>
            </w:div>
            <w:div w:id="2062361951">
              <w:marLeft w:val="0"/>
              <w:marRight w:val="0"/>
              <w:marTop w:val="0"/>
              <w:marBottom w:val="0"/>
              <w:divBdr>
                <w:top w:val="none" w:sz="0" w:space="0" w:color="auto"/>
                <w:left w:val="none" w:sz="0" w:space="0" w:color="auto"/>
                <w:bottom w:val="none" w:sz="0" w:space="0" w:color="auto"/>
                <w:right w:val="none" w:sz="0" w:space="0" w:color="auto"/>
              </w:divBdr>
              <w:divsChild>
                <w:div w:id="2034459388">
                  <w:marLeft w:val="0"/>
                  <w:marRight w:val="0"/>
                  <w:marTop w:val="0"/>
                  <w:marBottom w:val="0"/>
                  <w:divBdr>
                    <w:top w:val="none" w:sz="0" w:space="0" w:color="auto"/>
                    <w:left w:val="none" w:sz="0" w:space="0" w:color="auto"/>
                    <w:bottom w:val="none" w:sz="0" w:space="0" w:color="auto"/>
                    <w:right w:val="none" w:sz="0" w:space="0" w:color="auto"/>
                  </w:divBdr>
                </w:div>
              </w:divsChild>
            </w:div>
            <w:div w:id="816336370">
              <w:marLeft w:val="0"/>
              <w:marRight w:val="0"/>
              <w:marTop w:val="0"/>
              <w:marBottom w:val="0"/>
              <w:divBdr>
                <w:top w:val="none" w:sz="0" w:space="0" w:color="auto"/>
                <w:left w:val="none" w:sz="0" w:space="0" w:color="auto"/>
                <w:bottom w:val="none" w:sz="0" w:space="0" w:color="auto"/>
                <w:right w:val="none" w:sz="0" w:space="0" w:color="auto"/>
              </w:divBdr>
              <w:divsChild>
                <w:div w:id="1101607050">
                  <w:marLeft w:val="0"/>
                  <w:marRight w:val="0"/>
                  <w:marTop w:val="0"/>
                  <w:marBottom w:val="0"/>
                  <w:divBdr>
                    <w:top w:val="none" w:sz="0" w:space="0" w:color="auto"/>
                    <w:left w:val="none" w:sz="0" w:space="0" w:color="auto"/>
                    <w:bottom w:val="none" w:sz="0" w:space="0" w:color="auto"/>
                    <w:right w:val="none" w:sz="0" w:space="0" w:color="auto"/>
                  </w:divBdr>
                </w:div>
              </w:divsChild>
            </w:div>
            <w:div w:id="410663454">
              <w:marLeft w:val="0"/>
              <w:marRight w:val="0"/>
              <w:marTop w:val="0"/>
              <w:marBottom w:val="0"/>
              <w:divBdr>
                <w:top w:val="none" w:sz="0" w:space="0" w:color="auto"/>
                <w:left w:val="none" w:sz="0" w:space="0" w:color="auto"/>
                <w:bottom w:val="none" w:sz="0" w:space="0" w:color="auto"/>
                <w:right w:val="none" w:sz="0" w:space="0" w:color="auto"/>
              </w:divBdr>
              <w:divsChild>
                <w:div w:id="1621838136">
                  <w:marLeft w:val="0"/>
                  <w:marRight w:val="0"/>
                  <w:marTop w:val="0"/>
                  <w:marBottom w:val="0"/>
                  <w:divBdr>
                    <w:top w:val="none" w:sz="0" w:space="0" w:color="auto"/>
                    <w:left w:val="none" w:sz="0" w:space="0" w:color="auto"/>
                    <w:bottom w:val="none" w:sz="0" w:space="0" w:color="auto"/>
                    <w:right w:val="none" w:sz="0" w:space="0" w:color="auto"/>
                  </w:divBdr>
                </w:div>
              </w:divsChild>
            </w:div>
            <w:div w:id="1395742583">
              <w:marLeft w:val="0"/>
              <w:marRight w:val="0"/>
              <w:marTop w:val="0"/>
              <w:marBottom w:val="0"/>
              <w:divBdr>
                <w:top w:val="none" w:sz="0" w:space="0" w:color="auto"/>
                <w:left w:val="none" w:sz="0" w:space="0" w:color="auto"/>
                <w:bottom w:val="none" w:sz="0" w:space="0" w:color="auto"/>
                <w:right w:val="none" w:sz="0" w:space="0" w:color="auto"/>
              </w:divBdr>
              <w:divsChild>
                <w:div w:id="1027177368">
                  <w:marLeft w:val="0"/>
                  <w:marRight w:val="0"/>
                  <w:marTop w:val="0"/>
                  <w:marBottom w:val="0"/>
                  <w:divBdr>
                    <w:top w:val="none" w:sz="0" w:space="0" w:color="auto"/>
                    <w:left w:val="none" w:sz="0" w:space="0" w:color="auto"/>
                    <w:bottom w:val="none" w:sz="0" w:space="0" w:color="auto"/>
                    <w:right w:val="none" w:sz="0" w:space="0" w:color="auto"/>
                  </w:divBdr>
                </w:div>
                <w:div w:id="65780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3672">
      <w:bodyDiv w:val="1"/>
      <w:marLeft w:val="0"/>
      <w:marRight w:val="0"/>
      <w:marTop w:val="0"/>
      <w:marBottom w:val="0"/>
      <w:divBdr>
        <w:top w:val="none" w:sz="0" w:space="0" w:color="auto"/>
        <w:left w:val="none" w:sz="0" w:space="0" w:color="auto"/>
        <w:bottom w:val="none" w:sz="0" w:space="0" w:color="auto"/>
        <w:right w:val="none" w:sz="0" w:space="0" w:color="auto"/>
      </w:divBdr>
      <w:divsChild>
        <w:div w:id="648510831">
          <w:marLeft w:val="0"/>
          <w:marRight w:val="0"/>
          <w:marTop w:val="0"/>
          <w:marBottom w:val="0"/>
          <w:divBdr>
            <w:top w:val="none" w:sz="0" w:space="0" w:color="auto"/>
            <w:left w:val="none" w:sz="0" w:space="0" w:color="auto"/>
            <w:bottom w:val="none" w:sz="0" w:space="0" w:color="auto"/>
            <w:right w:val="none" w:sz="0" w:space="0" w:color="auto"/>
          </w:divBdr>
          <w:divsChild>
            <w:div w:id="179779622">
              <w:marLeft w:val="0"/>
              <w:marRight w:val="0"/>
              <w:marTop w:val="0"/>
              <w:marBottom w:val="0"/>
              <w:divBdr>
                <w:top w:val="none" w:sz="0" w:space="0" w:color="auto"/>
                <w:left w:val="none" w:sz="0" w:space="0" w:color="auto"/>
                <w:bottom w:val="none" w:sz="0" w:space="0" w:color="auto"/>
                <w:right w:val="none" w:sz="0" w:space="0" w:color="auto"/>
              </w:divBdr>
              <w:divsChild>
                <w:div w:id="14607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895465">
      <w:bodyDiv w:val="1"/>
      <w:marLeft w:val="0"/>
      <w:marRight w:val="0"/>
      <w:marTop w:val="0"/>
      <w:marBottom w:val="0"/>
      <w:divBdr>
        <w:top w:val="none" w:sz="0" w:space="0" w:color="auto"/>
        <w:left w:val="none" w:sz="0" w:space="0" w:color="auto"/>
        <w:bottom w:val="none" w:sz="0" w:space="0" w:color="auto"/>
        <w:right w:val="none" w:sz="0" w:space="0" w:color="auto"/>
      </w:divBdr>
      <w:divsChild>
        <w:div w:id="1205827480">
          <w:marLeft w:val="0"/>
          <w:marRight w:val="0"/>
          <w:marTop w:val="0"/>
          <w:marBottom w:val="0"/>
          <w:divBdr>
            <w:top w:val="none" w:sz="0" w:space="0" w:color="auto"/>
            <w:left w:val="none" w:sz="0" w:space="0" w:color="auto"/>
            <w:bottom w:val="none" w:sz="0" w:space="0" w:color="auto"/>
            <w:right w:val="none" w:sz="0" w:space="0" w:color="auto"/>
          </w:divBdr>
          <w:divsChild>
            <w:div w:id="2126146649">
              <w:marLeft w:val="0"/>
              <w:marRight w:val="0"/>
              <w:marTop w:val="0"/>
              <w:marBottom w:val="0"/>
              <w:divBdr>
                <w:top w:val="none" w:sz="0" w:space="0" w:color="auto"/>
                <w:left w:val="none" w:sz="0" w:space="0" w:color="auto"/>
                <w:bottom w:val="none" w:sz="0" w:space="0" w:color="auto"/>
                <w:right w:val="none" w:sz="0" w:space="0" w:color="auto"/>
              </w:divBdr>
              <w:divsChild>
                <w:div w:id="12835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940522">
      <w:bodyDiv w:val="1"/>
      <w:marLeft w:val="0"/>
      <w:marRight w:val="0"/>
      <w:marTop w:val="0"/>
      <w:marBottom w:val="0"/>
      <w:divBdr>
        <w:top w:val="none" w:sz="0" w:space="0" w:color="auto"/>
        <w:left w:val="none" w:sz="0" w:space="0" w:color="auto"/>
        <w:bottom w:val="none" w:sz="0" w:space="0" w:color="auto"/>
        <w:right w:val="none" w:sz="0" w:space="0" w:color="auto"/>
      </w:divBdr>
      <w:divsChild>
        <w:div w:id="665671087">
          <w:marLeft w:val="0"/>
          <w:marRight w:val="0"/>
          <w:marTop w:val="0"/>
          <w:marBottom w:val="0"/>
          <w:divBdr>
            <w:top w:val="none" w:sz="0" w:space="0" w:color="auto"/>
            <w:left w:val="none" w:sz="0" w:space="0" w:color="auto"/>
            <w:bottom w:val="none" w:sz="0" w:space="0" w:color="auto"/>
            <w:right w:val="none" w:sz="0" w:space="0" w:color="auto"/>
          </w:divBdr>
          <w:divsChild>
            <w:div w:id="228732198">
              <w:marLeft w:val="0"/>
              <w:marRight w:val="0"/>
              <w:marTop w:val="0"/>
              <w:marBottom w:val="0"/>
              <w:divBdr>
                <w:top w:val="none" w:sz="0" w:space="0" w:color="auto"/>
                <w:left w:val="none" w:sz="0" w:space="0" w:color="auto"/>
                <w:bottom w:val="none" w:sz="0" w:space="0" w:color="auto"/>
                <w:right w:val="none" w:sz="0" w:space="0" w:color="auto"/>
              </w:divBdr>
              <w:divsChild>
                <w:div w:id="50308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368835">
      <w:bodyDiv w:val="1"/>
      <w:marLeft w:val="0"/>
      <w:marRight w:val="0"/>
      <w:marTop w:val="0"/>
      <w:marBottom w:val="0"/>
      <w:divBdr>
        <w:top w:val="none" w:sz="0" w:space="0" w:color="auto"/>
        <w:left w:val="none" w:sz="0" w:space="0" w:color="auto"/>
        <w:bottom w:val="none" w:sz="0" w:space="0" w:color="auto"/>
        <w:right w:val="none" w:sz="0" w:space="0" w:color="auto"/>
      </w:divBdr>
      <w:divsChild>
        <w:div w:id="1781340156">
          <w:marLeft w:val="0"/>
          <w:marRight w:val="0"/>
          <w:marTop w:val="0"/>
          <w:marBottom w:val="0"/>
          <w:divBdr>
            <w:top w:val="none" w:sz="0" w:space="0" w:color="auto"/>
            <w:left w:val="none" w:sz="0" w:space="0" w:color="auto"/>
            <w:bottom w:val="none" w:sz="0" w:space="0" w:color="auto"/>
            <w:right w:val="none" w:sz="0" w:space="0" w:color="auto"/>
          </w:divBdr>
          <w:divsChild>
            <w:div w:id="983776803">
              <w:marLeft w:val="0"/>
              <w:marRight w:val="0"/>
              <w:marTop w:val="0"/>
              <w:marBottom w:val="0"/>
              <w:divBdr>
                <w:top w:val="none" w:sz="0" w:space="0" w:color="auto"/>
                <w:left w:val="none" w:sz="0" w:space="0" w:color="auto"/>
                <w:bottom w:val="none" w:sz="0" w:space="0" w:color="auto"/>
                <w:right w:val="none" w:sz="0" w:space="0" w:color="auto"/>
              </w:divBdr>
              <w:divsChild>
                <w:div w:id="176032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845333">
      <w:bodyDiv w:val="1"/>
      <w:marLeft w:val="0"/>
      <w:marRight w:val="0"/>
      <w:marTop w:val="0"/>
      <w:marBottom w:val="0"/>
      <w:divBdr>
        <w:top w:val="none" w:sz="0" w:space="0" w:color="auto"/>
        <w:left w:val="none" w:sz="0" w:space="0" w:color="auto"/>
        <w:bottom w:val="none" w:sz="0" w:space="0" w:color="auto"/>
        <w:right w:val="none" w:sz="0" w:space="0" w:color="auto"/>
      </w:divBdr>
      <w:divsChild>
        <w:div w:id="2102481283">
          <w:marLeft w:val="0"/>
          <w:marRight w:val="0"/>
          <w:marTop w:val="0"/>
          <w:marBottom w:val="0"/>
          <w:divBdr>
            <w:top w:val="none" w:sz="0" w:space="0" w:color="auto"/>
            <w:left w:val="none" w:sz="0" w:space="0" w:color="auto"/>
            <w:bottom w:val="none" w:sz="0" w:space="0" w:color="auto"/>
            <w:right w:val="none" w:sz="0" w:space="0" w:color="auto"/>
          </w:divBdr>
          <w:divsChild>
            <w:div w:id="1366368018">
              <w:marLeft w:val="0"/>
              <w:marRight w:val="0"/>
              <w:marTop w:val="0"/>
              <w:marBottom w:val="0"/>
              <w:divBdr>
                <w:top w:val="none" w:sz="0" w:space="0" w:color="auto"/>
                <w:left w:val="none" w:sz="0" w:space="0" w:color="auto"/>
                <w:bottom w:val="none" w:sz="0" w:space="0" w:color="auto"/>
                <w:right w:val="none" w:sz="0" w:space="0" w:color="auto"/>
              </w:divBdr>
              <w:divsChild>
                <w:div w:id="178049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4883155">
      <w:bodyDiv w:val="1"/>
      <w:marLeft w:val="0"/>
      <w:marRight w:val="0"/>
      <w:marTop w:val="0"/>
      <w:marBottom w:val="0"/>
      <w:divBdr>
        <w:top w:val="none" w:sz="0" w:space="0" w:color="auto"/>
        <w:left w:val="none" w:sz="0" w:space="0" w:color="auto"/>
        <w:bottom w:val="none" w:sz="0" w:space="0" w:color="auto"/>
        <w:right w:val="none" w:sz="0" w:space="0" w:color="auto"/>
      </w:divBdr>
      <w:divsChild>
        <w:div w:id="873928083">
          <w:marLeft w:val="0"/>
          <w:marRight w:val="0"/>
          <w:marTop w:val="0"/>
          <w:marBottom w:val="0"/>
          <w:divBdr>
            <w:top w:val="none" w:sz="0" w:space="0" w:color="auto"/>
            <w:left w:val="none" w:sz="0" w:space="0" w:color="auto"/>
            <w:bottom w:val="none" w:sz="0" w:space="0" w:color="auto"/>
            <w:right w:val="none" w:sz="0" w:space="0" w:color="auto"/>
          </w:divBdr>
          <w:divsChild>
            <w:div w:id="699553766">
              <w:marLeft w:val="0"/>
              <w:marRight w:val="0"/>
              <w:marTop w:val="0"/>
              <w:marBottom w:val="0"/>
              <w:divBdr>
                <w:top w:val="none" w:sz="0" w:space="0" w:color="auto"/>
                <w:left w:val="none" w:sz="0" w:space="0" w:color="auto"/>
                <w:bottom w:val="none" w:sz="0" w:space="0" w:color="auto"/>
                <w:right w:val="none" w:sz="0" w:space="0" w:color="auto"/>
              </w:divBdr>
              <w:divsChild>
                <w:div w:id="1040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673833">
      <w:bodyDiv w:val="1"/>
      <w:marLeft w:val="0"/>
      <w:marRight w:val="0"/>
      <w:marTop w:val="0"/>
      <w:marBottom w:val="0"/>
      <w:divBdr>
        <w:top w:val="none" w:sz="0" w:space="0" w:color="auto"/>
        <w:left w:val="none" w:sz="0" w:space="0" w:color="auto"/>
        <w:bottom w:val="none" w:sz="0" w:space="0" w:color="auto"/>
        <w:right w:val="none" w:sz="0" w:space="0" w:color="auto"/>
      </w:divBdr>
      <w:divsChild>
        <w:div w:id="258559700">
          <w:marLeft w:val="0"/>
          <w:marRight w:val="0"/>
          <w:marTop w:val="0"/>
          <w:marBottom w:val="0"/>
          <w:divBdr>
            <w:top w:val="none" w:sz="0" w:space="0" w:color="auto"/>
            <w:left w:val="none" w:sz="0" w:space="0" w:color="auto"/>
            <w:bottom w:val="none" w:sz="0" w:space="0" w:color="auto"/>
            <w:right w:val="none" w:sz="0" w:space="0" w:color="auto"/>
          </w:divBdr>
          <w:divsChild>
            <w:div w:id="1408457801">
              <w:marLeft w:val="0"/>
              <w:marRight w:val="0"/>
              <w:marTop w:val="0"/>
              <w:marBottom w:val="0"/>
              <w:divBdr>
                <w:top w:val="none" w:sz="0" w:space="0" w:color="auto"/>
                <w:left w:val="none" w:sz="0" w:space="0" w:color="auto"/>
                <w:bottom w:val="none" w:sz="0" w:space="0" w:color="auto"/>
                <w:right w:val="none" w:sz="0" w:space="0" w:color="auto"/>
              </w:divBdr>
              <w:divsChild>
                <w:div w:id="40025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962807">
      <w:bodyDiv w:val="1"/>
      <w:marLeft w:val="0"/>
      <w:marRight w:val="0"/>
      <w:marTop w:val="0"/>
      <w:marBottom w:val="0"/>
      <w:divBdr>
        <w:top w:val="none" w:sz="0" w:space="0" w:color="auto"/>
        <w:left w:val="none" w:sz="0" w:space="0" w:color="auto"/>
        <w:bottom w:val="none" w:sz="0" w:space="0" w:color="auto"/>
        <w:right w:val="none" w:sz="0" w:space="0" w:color="auto"/>
      </w:divBdr>
      <w:divsChild>
        <w:div w:id="1478568331">
          <w:marLeft w:val="0"/>
          <w:marRight w:val="0"/>
          <w:marTop w:val="0"/>
          <w:marBottom w:val="0"/>
          <w:divBdr>
            <w:top w:val="none" w:sz="0" w:space="0" w:color="auto"/>
            <w:left w:val="none" w:sz="0" w:space="0" w:color="auto"/>
            <w:bottom w:val="none" w:sz="0" w:space="0" w:color="auto"/>
            <w:right w:val="none" w:sz="0" w:space="0" w:color="auto"/>
          </w:divBdr>
          <w:divsChild>
            <w:div w:id="526141100">
              <w:marLeft w:val="0"/>
              <w:marRight w:val="0"/>
              <w:marTop w:val="0"/>
              <w:marBottom w:val="0"/>
              <w:divBdr>
                <w:top w:val="none" w:sz="0" w:space="0" w:color="auto"/>
                <w:left w:val="none" w:sz="0" w:space="0" w:color="auto"/>
                <w:bottom w:val="none" w:sz="0" w:space="0" w:color="auto"/>
                <w:right w:val="none" w:sz="0" w:space="0" w:color="auto"/>
              </w:divBdr>
              <w:divsChild>
                <w:div w:id="77826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295621">
      <w:bodyDiv w:val="1"/>
      <w:marLeft w:val="0"/>
      <w:marRight w:val="0"/>
      <w:marTop w:val="0"/>
      <w:marBottom w:val="0"/>
      <w:divBdr>
        <w:top w:val="none" w:sz="0" w:space="0" w:color="auto"/>
        <w:left w:val="none" w:sz="0" w:space="0" w:color="auto"/>
        <w:bottom w:val="none" w:sz="0" w:space="0" w:color="auto"/>
        <w:right w:val="none" w:sz="0" w:space="0" w:color="auto"/>
      </w:divBdr>
      <w:divsChild>
        <w:div w:id="2026978950">
          <w:marLeft w:val="0"/>
          <w:marRight w:val="0"/>
          <w:marTop w:val="0"/>
          <w:marBottom w:val="0"/>
          <w:divBdr>
            <w:top w:val="none" w:sz="0" w:space="0" w:color="auto"/>
            <w:left w:val="none" w:sz="0" w:space="0" w:color="auto"/>
            <w:bottom w:val="none" w:sz="0" w:space="0" w:color="auto"/>
            <w:right w:val="none" w:sz="0" w:space="0" w:color="auto"/>
          </w:divBdr>
          <w:divsChild>
            <w:div w:id="1970890018">
              <w:marLeft w:val="0"/>
              <w:marRight w:val="0"/>
              <w:marTop w:val="0"/>
              <w:marBottom w:val="0"/>
              <w:divBdr>
                <w:top w:val="none" w:sz="0" w:space="0" w:color="auto"/>
                <w:left w:val="none" w:sz="0" w:space="0" w:color="auto"/>
                <w:bottom w:val="none" w:sz="0" w:space="0" w:color="auto"/>
                <w:right w:val="none" w:sz="0" w:space="0" w:color="auto"/>
              </w:divBdr>
              <w:divsChild>
                <w:div w:id="15871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982957">
      <w:bodyDiv w:val="1"/>
      <w:marLeft w:val="0"/>
      <w:marRight w:val="0"/>
      <w:marTop w:val="0"/>
      <w:marBottom w:val="0"/>
      <w:divBdr>
        <w:top w:val="none" w:sz="0" w:space="0" w:color="auto"/>
        <w:left w:val="none" w:sz="0" w:space="0" w:color="auto"/>
        <w:bottom w:val="none" w:sz="0" w:space="0" w:color="auto"/>
        <w:right w:val="none" w:sz="0" w:space="0" w:color="auto"/>
      </w:divBdr>
      <w:divsChild>
        <w:div w:id="213277347">
          <w:marLeft w:val="0"/>
          <w:marRight w:val="0"/>
          <w:marTop w:val="0"/>
          <w:marBottom w:val="0"/>
          <w:divBdr>
            <w:top w:val="none" w:sz="0" w:space="0" w:color="auto"/>
            <w:left w:val="none" w:sz="0" w:space="0" w:color="auto"/>
            <w:bottom w:val="none" w:sz="0" w:space="0" w:color="auto"/>
            <w:right w:val="none" w:sz="0" w:space="0" w:color="auto"/>
          </w:divBdr>
          <w:divsChild>
            <w:div w:id="447938997">
              <w:marLeft w:val="0"/>
              <w:marRight w:val="0"/>
              <w:marTop w:val="0"/>
              <w:marBottom w:val="0"/>
              <w:divBdr>
                <w:top w:val="none" w:sz="0" w:space="0" w:color="auto"/>
                <w:left w:val="none" w:sz="0" w:space="0" w:color="auto"/>
                <w:bottom w:val="none" w:sz="0" w:space="0" w:color="auto"/>
                <w:right w:val="none" w:sz="0" w:space="0" w:color="auto"/>
              </w:divBdr>
              <w:divsChild>
                <w:div w:id="96072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99066">
      <w:bodyDiv w:val="1"/>
      <w:marLeft w:val="0"/>
      <w:marRight w:val="0"/>
      <w:marTop w:val="0"/>
      <w:marBottom w:val="0"/>
      <w:divBdr>
        <w:top w:val="none" w:sz="0" w:space="0" w:color="auto"/>
        <w:left w:val="none" w:sz="0" w:space="0" w:color="auto"/>
        <w:bottom w:val="none" w:sz="0" w:space="0" w:color="auto"/>
        <w:right w:val="none" w:sz="0" w:space="0" w:color="auto"/>
      </w:divBdr>
      <w:divsChild>
        <w:div w:id="1963807508">
          <w:marLeft w:val="0"/>
          <w:marRight w:val="0"/>
          <w:marTop w:val="0"/>
          <w:marBottom w:val="0"/>
          <w:divBdr>
            <w:top w:val="none" w:sz="0" w:space="0" w:color="auto"/>
            <w:left w:val="none" w:sz="0" w:space="0" w:color="auto"/>
            <w:bottom w:val="none" w:sz="0" w:space="0" w:color="auto"/>
            <w:right w:val="none" w:sz="0" w:space="0" w:color="auto"/>
          </w:divBdr>
          <w:divsChild>
            <w:div w:id="1104572126">
              <w:marLeft w:val="0"/>
              <w:marRight w:val="0"/>
              <w:marTop w:val="0"/>
              <w:marBottom w:val="0"/>
              <w:divBdr>
                <w:top w:val="none" w:sz="0" w:space="0" w:color="auto"/>
                <w:left w:val="none" w:sz="0" w:space="0" w:color="auto"/>
                <w:bottom w:val="none" w:sz="0" w:space="0" w:color="auto"/>
                <w:right w:val="none" w:sz="0" w:space="0" w:color="auto"/>
              </w:divBdr>
              <w:divsChild>
                <w:div w:id="157557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151045">
      <w:bodyDiv w:val="1"/>
      <w:marLeft w:val="0"/>
      <w:marRight w:val="0"/>
      <w:marTop w:val="0"/>
      <w:marBottom w:val="0"/>
      <w:divBdr>
        <w:top w:val="none" w:sz="0" w:space="0" w:color="auto"/>
        <w:left w:val="none" w:sz="0" w:space="0" w:color="auto"/>
        <w:bottom w:val="none" w:sz="0" w:space="0" w:color="auto"/>
        <w:right w:val="none" w:sz="0" w:space="0" w:color="auto"/>
      </w:divBdr>
      <w:divsChild>
        <w:div w:id="1872691342">
          <w:marLeft w:val="0"/>
          <w:marRight w:val="0"/>
          <w:marTop w:val="0"/>
          <w:marBottom w:val="0"/>
          <w:divBdr>
            <w:top w:val="none" w:sz="0" w:space="0" w:color="auto"/>
            <w:left w:val="none" w:sz="0" w:space="0" w:color="auto"/>
            <w:bottom w:val="none" w:sz="0" w:space="0" w:color="auto"/>
            <w:right w:val="none" w:sz="0" w:space="0" w:color="auto"/>
          </w:divBdr>
          <w:divsChild>
            <w:div w:id="998077217">
              <w:marLeft w:val="0"/>
              <w:marRight w:val="0"/>
              <w:marTop w:val="0"/>
              <w:marBottom w:val="0"/>
              <w:divBdr>
                <w:top w:val="none" w:sz="0" w:space="0" w:color="auto"/>
                <w:left w:val="none" w:sz="0" w:space="0" w:color="auto"/>
                <w:bottom w:val="none" w:sz="0" w:space="0" w:color="auto"/>
                <w:right w:val="none" w:sz="0" w:space="0" w:color="auto"/>
              </w:divBdr>
              <w:divsChild>
                <w:div w:id="1004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745835">
      <w:bodyDiv w:val="1"/>
      <w:marLeft w:val="0"/>
      <w:marRight w:val="0"/>
      <w:marTop w:val="0"/>
      <w:marBottom w:val="0"/>
      <w:divBdr>
        <w:top w:val="none" w:sz="0" w:space="0" w:color="auto"/>
        <w:left w:val="none" w:sz="0" w:space="0" w:color="auto"/>
        <w:bottom w:val="none" w:sz="0" w:space="0" w:color="auto"/>
        <w:right w:val="none" w:sz="0" w:space="0" w:color="auto"/>
      </w:divBdr>
      <w:divsChild>
        <w:div w:id="190654842">
          <w:marLeft w:val="0"/>
          <w:marRight w:val="0"/>
          <w:marTop w:val="0"/>
          <w:marBottom w:val="0"/>
          <w:divBdr>
            <w:top w:val="none" w:sz="0" w:space="0" w:color="auto"/>
            <w:left w:val="none" w:sz="0" w:space="0" w:color="auto"/>
            <w:bottom w:val="none" w:sz="0" w:space="0" w:color="auto"/>
            <w:right w:val="none" w:sz="0" w:space="0" w:color="auto"/>
          </w:divBdr>
          <w:divsChild>
            <w:div w:id="1099643485">
              <w:marLeft w:val="0"/>
              <w:marRight w:val="0"/>
              <w:marTop w:val="0"/>
              <w:marBottom w:val="0"/>
              <w:divBdr>
                <w:top w:val="none" w:sz="0" w:space="0" w:color="auto"/>
                <w:left w:val="none" w:sz="0" w:space="0" w:color="auto"/>
                <w:bottom w:val="none" w:sz="0" w:space="0" w:color="auto"/>
                <w:right w:val="none" w:sz="0" w:space="0" w:color="auto"/>
              </w:divBdr>
              <w:divsChild>
                <w:div w:id="2725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87885">
      <w:bodyDiv w:val="1"/>
      <w:marLeft w:val="0"/>
      <w:marRight w:val="0"/>
      <w:marTop w:val="0"/>
      <w:marBottom w:val="0"/>
      <w:divBdr>
        <w:top w:val="none" w:sz="0" w:space="0" w:color="auto"/>
        <w:left w:val="none" w:sz="0" w:space="0" w:color="auto"/>
        <w:bottom w:val="none" w:sz="0" w:space="0" w:color="auto"/>
        <w:right w:val="none" w:sz="0" w:space="0" w:color="auto"/>
      </w:divBdr>
      <w:divsChild>
        <w:div w:id="1285624719">
          <w:marLeft w:val="0"/>
          <w:marRight w:val="0"/>
          <w:marTop w:val="0"/>
          <w:marBottom w:val="0"/>
          <w:divBdr>
            <w:top w:val="none" w:sz="0" w:space="0" w:color="auto"/>
            <w:left w:val="none" w:sz="0" w:space="0" w:color="auto"/>
            <w:bottom w:val="none" w:sz="0" w:space="0" w:color="auto"/>
            <w:right w:val="none" w:sz="0" w:space="0" w:color="auto"/>
          </w:divBdr>
          <w:divsChild>
            <w:div w:id="974260677">
              <w:marLeft w:val="0"/>
              <w:marRight w:val="0"/>
              <w:marTop w:val="0"/>
              <w:marBottom w:val="0"/>
              <w:divBdr>
                <w:top w:val="none" w:sz="0" w:space="0" w:color="auto"/>
                <w:left w:val="none" w:sz="0" w:space="0" w:color="auto"/>
                <w:bottom w:val="none" w:sz="0" w:space="0" w:color="auto"/>
                <w:right w:val="none" w:sz="0" w:space="0" w:color="auto"/>
              </w:divBdr>
              <w:divsChild>
                <w:div w:id="186732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711517">
      <w:bodyDiv w:val="1"/>
      <w:marLeft w:val="0"/>
      <w:marRight w:val="0"/>
      <w:marTop w:val="0"/>
      <w:marBottom w:val="0"/>
      <w:divBdr>
        <w:top w:val="none" w:sz="0" w:space="0" w:color="auto"/>
        <w:left w:val="none" w:sz="0" w:space="0" w:color="auto"/>
        <w:bottom w:val="none" w:sz="0" w:space="0" w:color="auto"/>
        <w:right w:val="none" w:sz="0" w:space="0" w:color="auto"/>
      </w:divBdr>
      <w:divsChild>
        <w:div w:id="1139113318">
          <w:marLeft w:val="0"/>
          <w:marRight w:val="0"/>
          <w:marTop w:val="0"/>
          <w:marBottom w:val="0"/>
          <w:divBdr>
            <w:top w:val="none" w:sz="0" w:space="0" w:color="auto"/>
            <w:left w:val="none" w:sz="0" w:space="0" w:color="auto"/>
            <w:bottom w:val="none" w:sz="0" w:space="0" w:color="auto"/>
            <w:right w:val="none" w:sz="0" w:space="0" w:color="auto"/>
          </w:divBdr>
          <w:divsChild>
            <w:div w:id="135492901">
              <w:marLeft w:val="0"/>
              <w:marRight w:val="0"/>
              <w:marTop w:val="0"/>
              <w:marBottom w:val="0"/>
              <w:divBdr>
                <w:top w:val="none" w:sz="0" w:space="0" w:color="auto"/>
                <w:left w:val="none" w:sz="0" w:space="0" w:color="auto"/>
                <w:bottom w:val="none" w:sz="0" w:space="0" w:color="auto"/>
                <w:right w:val="none" w:sz="0" w:space="0" w:color="auto"/>
              </w:divBdr>
              <w:divsChild>
                <w:div w:id="179517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480950">
      <w:bodyDiv w:val="1"/>
      <w:marLeft w:val="0"/>
      <w:marRight w:val="0"/>
      <w:marTop w:val="0"/>
      <w:marBottom w:val="0"/>
      <w:divBdr>
        <w:top w:val="none" w:sz="0" w:space="0" w:color="auto"/>
        <w:left w:val="none" w:sz="0" w:space="0" w:color="auto"/>
        <w:bottom w:val="none" w:sz="0" w:space="0" w:color="auto"/>
        <w:right w:val="none" w:sz="0" w:space="0" w:color="auto"/>
      </w:divBdr>
      <w:divsChild>
        <w:div w:id="324210428">
          <w:marLeft w:val="0"/>
          <w:marRight w:val="0"/>
          <w:marTop w:val="0"/>
          <w:marBottom w:val="0"/>
          <w:divBdr>
            <w:top w:val="none" w:sz="0" w:space="0" w:color="auto"/>
            <w:left w:val="none" w:sz="0" w:space="0" w:color="auto"/>
            <w:bottom w:val="none" w:sz="0" w:space="0" w:color="auto"/>
            <w:right w:val="none" w:sz="0" w:space="0" w:color="auto"/>
          </w:divBdr>
          <w:divsChild>
            <w:div w:id="1309092847">
              <w:marLeft w:val="0"/>
              <w:marRight w:val="0"/>
              <w:marTop w:val="0"/>
              <w:marBottom w:val="0"/>
              <w:divBdr>
                <w:top w:val="none" w:sz="0" w:space="0" w:color="auto"/>
                <w:left w:val="none" w:sz="0" w:space="0" w:color="auto"/>
                <w:bottom w:val="none" w:sz="0" w:space="0" w:color="auto"/>
                <w:right w:val="none" w:sz="0" w:space="0" w:color="auto"/>
              </w:divBdr>
              <w:divsChild>
                <w:div w:id="49888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849558">
      <w:bodyDiv w:val="1"/>
      <w:marLeft w:val="0"/>
      <w:marRight w:val="0"/>
      <w:marTop w:val="0"/>
      <w:marBottom w:val="0"/>
      <w:divBdr>
        <w:top w:val="none" w:sz="0" w:space="0" w:color="auto"/>
        <w:left w:val="none" w:sz="0" w:space="0" w:color="auto"/>
        <w:bottom w:val="none" w:sz="0" w:space="0" w:color="auto"/>
        <w:right w:val="none" w:sz="0" w:space="0" w:color="auto"/>
      </w:divBdr>
      <w:divsChild>
        <w:div w:id="1124271614">
          <w:marLeft w:val="0"/>
          <w:marRight w:val="0"/>
          <w:marTop w:val="0"/>
          <w:marBottom w:val="0"/>
          <w:divBdr>
            <w:top w:val="none" w:sz="0" w:space="0" w:color="auto"/>
            <w:left w:val="none" w:sz="0" w:space="0" w:color="auto"/>
            <w:bottom w:val="none" w:sz="0" w:space="0" w:color="auto"/>
            <w:right w:val="none" w:sz="0" w:space="0" w:color="auto"/>
          </w:divBdr>
          <w:divsChild>
            <w:div w:id="1728531453">
              <w:marLeft w:val="0"/>
              <w:marRight w:val="0"/>
              <w:marTop w:val="0"/>
              <w:marBottom w:val="0"/>
              <w:divBdr>
                <w:top w:val="none" w:sz="0" w:space="0" w:color="auto"/>
                <w:left w:val="none" w:sz="0" w:space="0" w:color="auto"/>
                <w:bottom w:val="none" w:sz="0" w:space="0" w:color="auto"/>
                <w:right w:val="none" w:sz="0" w:space="0" w:color="auto"/>
              </w:divBdr>
              <w:divsChild>
                <w:div w:id="10728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441308">
      <w:bodyDiv w:val="1"/>
      <w:marLeft w:val="0"/>
      <w:marRight w:val="0"/>
      <w:marTop w:val="0"/>
      <w:marBottom w:val="0"/>
      <w:divBdr>
        <w:top w:val="none" w:sz="0" w:space="0" w:color="auto"/>
        <w:left w:val="none" w:sz="0" w:space="0" w:color="auto"/>
        <w:bottom w:val="none" w:sz="0" w:space="0" w:color="auto"/>
        <w:right w:val="none" w:sz="0" w:space="0" w:color="auto"/>
      </w:divBdr>
      <w:divsChild>
        <w:div w:id="1683245341">
          <w:marLeft w:val="0"/>
          <w:marRight w:val="0"/>
          <w:marTop w:val="0"/>
          <w:marBottom w:val="0"/>
          <w:divBdr>
            <w:top w:val="none" w:sz="0" w:space="0" w:color="auto"/>
            <w:left w:val="none" w:sz="0" w:space="0" w:color="auto"/>
            <w:bottom w:val="none" w:sz="0" w:space="0" w:color="auto"/>
            <w:right w:val="none" w:sz="0" w:space="0" w:color="auto"/>
          </w:divBdr>
          <w:divsChild>
            <w:div w:id="758213595">
              <w:marLeft w:val="0"/>
              <w:marRight w:val="0"/>
              <w:marTop w:val="0"/>
              <w:marBottom w:val="0"/>
              <w:divBdr>
                <w:top w:val="none" w:sz="0" w:space="0" w:color="auto"/>
                <w:left w:val="none" w:sz="0" w:space="0" w:color="auto"/>
                <w:bottom w:val="none" w:sz="0" w:space="0" w:color="auto"/>
                <w:right w:val="none" w:sz="0" w:space="0" w:color="auto"/>
              </w:divBdr>
              <w:divsChild>
                <w:div w:id="63930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216</TotalTime>
  <Pages>4</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Pohan</dc:creator>
  <cp:keywords/>
  <dc:description/>
  <cp:lastModifiedBy>Cathy Pohan</cp:lastModifiedBy>
  <cp:revision>20</cp:revision>
  <dcterms:created xsi:type="dcterms:W3CDTF">2018-09-25T17:40:00Z</dcterms:created>
  <dcterms:modified xsi:type="dcterms:W3CDTF">2018-10-05T16:35:00Z</dcterms:modified>
</cp:coreProperties>
</file>